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6CC6667F"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10</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8A1F20">
        <w:rPr>
          <w:rFonts w:cs="Arial"/>
          <w:bCs/>
          <w:noProof w:val="0"/>
          <w:sz w:val="24"/>
          <w:szCs w:val="24"/>
        </w:rPr>
        <w:t>206372</w:t>
      </w:r>
    </w:p>
    <w:bookmarkEnd w:id="0"/>
    <w:p w14:paraId="5669B020" w14:textId="23EB6886"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6A213B">
        <w:rPr>
          <w:rFonts w:eastAsia="MS Mincho" w:cs="Arial"/>
          <w:sz w:val="24"/>
          <w:szCs w:val="24"/>
          <w:lang w:val="en-US"/>
        </w:rPr>
        <w:t>2</w:t>
      </w:r>
      <w:r w:rsidR="00FA4A45">
        <w:rPr>
          <w:rFonts w:eastAsia="MS Mincho" w:cs="Arial"/>
          <w:sz w:val="24"/>
          <w:szCs w:val="24"/>
          <w:lang w:val="en-US"/>
        </w:rPr>
        <w:t>-</w:t>
      </w:r>
      <w:r w:rsidR="00F75748">
        <w:rPr>
          <w:rFonts w:eastAsia="MS Mincho" w:cs="Arial"/>
          <w:sz w:val="24"/>
          <w:szCs w:val="24"/>
          <w:lang w:val="en-US"/>
        </w:rPr>
        <w:t>1</w:t>
      </w:r>
      <w:r w:rsidR="006A213B">
        <w:rPr>
          <w:rFonts w:eastAsia="MS Mincho" w:cs="Arial"/>
          <w:sz w:val="24"/>
          <w:szCs w:val="24"/>
          <w:lang w:val="en-US"/>
        </w:rPr>
        <w:t>3</w:t>
      </w:r>
      <w:r w:rsidR="00FC5FE8">
        <w:rPr>
          <w:rFonts w:eastAsia="MS Mincho" w:cs="Arial"/>
          <w:sz w:val="24"/>
          <w:szCs w:val="24"/>
          <w:lang w:val="en-US"/>
        </w:rPr>
        <w:t xml:space="preserve"> </w:t>
      </w:r>
      <w:r w:rsidR="006A213B">
        <w:rPr>
          <w:rFonts w:eastAsia="MS Mincho" w:cs="Arial"/>
          <w:sz w:val="24"/>
          <w:szCs w:val="24"/>
          <w:lang w:val="en-US"/>
        </w:rPr>
        <w:t>Nov</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6CDBE937"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DD2F28" w:rsidRPr="00DD2F28">
        <w:rPr>
          <w:rFonts w:cs="Arial"/>
          <w:b/>
          <w:bCs/>
          <w:sz w:val="24"/>
        </w:rPr>
        <w:t>10.2.1.7</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24D89A6E"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4902FA">
        <w:rPr>
          <w:rFonts w:ascii="Arial" w:hAnsi="Arial" w:cs="Arial"/>
          <w:b/>
          <w:bCs/>
          <w:sz w:val="24"/>
        </w:rPr>
        <w:t>RACH Remaining Aspects</w:t>
      </w:r>
    </w:p>
    <w:p w14:paraId="3F7C60B7" w14:textId="569C4BDE" w:rsidR="00AB30AE" w:rsidRPr="00245A6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22FABA30" w14:textId="4F0166C7" w:rsidR="00E4724A" w:rsidRDefault="00CD4C7B" w:rsidP="00E4724A">
      <w:pPr>
        <w:pStyle w:val="Heading1"/>
        <w:tabs>
          <w:tab w:val="left" w:pos="2410"/>
        </w:tabs>
      </w:pPr>
      <w:r w:rsidRPr="00B704B9">
        <w:t>1</w:t>
      </w:r>
      <w:r w:rsidRPr="00B704B9">
        <w:tab/>
      </w:r>
      <w:r w:rsidR="0056573F" w:rsidRPr="00B704B9">
        <w:t>Introduction</w:t>
      </w:r>
      <w:bookmarkStart w:id="1" w:name="_Toc474247438"/>
    </w:p>
    <w:p w14:paraId="18806FA1" w14:textId="48BD39C6" w:rsidR="00E4724A" w:rsidRDefault="00E4724A" w:rsidP="00E4724A">
      <w:r>
        <w:t>This contribution addresses the remaining issues after CB #1007 in RAN3 #109e, namely:</w:t>
      </w:r>
    </w:p>
    <w:p w14:paraId="7FC85D4C" w14:textId="71EFCB99" w:rsidR="00E4724A" w:rsidRPr="00E4724A" w:rsidRDefault="00E4724A" w:rsidP="00E4724A">
      <w:pPr>
        <w:pStyle w:val="ListParagraph"/>
        <w:numPr>
          <w:ilvl w:val="0"/>
          <w:numId w:val="44"/>
        </w:numPr>
        <w:rPr>
          <w:b/>
          <w:bCs/>
        </w:rPr>
      </w:pPr>
      <w:r>
        <w:t>Issue 1: PRACH Coordination in Spectrum Shared between LTE and NR</w:t>
      </w:r>
    </w:p>
    <w:p w14:paraId="6BA173C7" w14:textId="77777777" w:rsidR="00E4724A" w:rsidRPr="00E4724A" w:rsidRDefault="00E4724A" w:rsidP="00E4724A">
      <w:pPr>
        <w:pStyle w:val="ListParagraph"/>
        <w:numPr>
          <w:ilvl w:val="0"/>
          <w:numId w:val="43"/>
        </w:numPr>
        <w:rPr>
          <w:lang w:val="en-GB"/>
        </w:rPr>
      </w:pPr>
      <w:r w:rsidRPr="00E4724A">
        <w:t>Issue 2</w:t>
      </w:r>
      <w:r>
        <w:t xml:space="preserve">: </w:t>
      </w:r>
      <w:r w:rsidRPr="00E4724A">
        <w:rPr>
          <w:lang w:val="en-GB"/>
        </w:rPr>
        <w:t>Max Number of neighbour cells’ PRACH configuration from CU to DU</w:t>
      </w:r>
    </w:p>
    <w:p w14:paraId="600A368A" w14:textId="0A264175" w:rsidR="00E4724A" w:rsidRDefault="00E4724A" w:rsidP="00E4724A">
      <w:pPr>
        <w:pStyle w:val="ListParagraph"/>
        <w:numPr>
          <w:ilvl w:val="0"/>
          <w:numId w:val="43"/>
        </w:numPr>
      </w:pPr>
      <w:r>
        <w:rPr>
          <w:lang w:val="en-GB"/>
        </w:rPr>
        <w:t xml:space="preserve">Issue 3: </w:t>
      </w:r>
      <w:r>
        <w:t xml:space="preserve">PRACH configuration conflict detection - transmission of NR PRACH configuration info for </w:t>
      </w:r>
      <w:proofErr w:type="spellStart"/>
      <w:r>
        <w:t>neighbour</w:t>
      </w:r>
      <w:proofErr w:type="spellEnd"/>
      <w:r>
        <w:t xml:space="preserve"> cells</w:t>
      </w:r>
    </w:p>
    <w:p w14:paraId="78A9EB8F" w14:textId="4AA6D8B9" w:rsidR="00E4724A" w:rsidRDefault="00E4724A" w:rsidP="00E4724A">
      <w:pPr>
        <w:pStyle w:val="ListParagraph"/>
        <w:numPr>
          <w:ilvl w:val="0"/>
          <w:numId w:val="43"/>
        </w:numPr>
      </w:pPr>
      <w:r>
        <w:t>Issue 4: PRACH configuration conflict detection - retrieval of UE RACH Reports</w:t>
      </w:r>
    </w:p>
    <w:p w14:paraId="14C7828E" w14:textId="3B4C43DC" w:rsidR="00E4724A" w:rsidRPr="00E4724A" w:rsidRDefault="00E4724A" w:rsidP="00FC560D">
      <w:pPr>
        <w:pStyle w:val="ListParagraph"/>
        <w:numPr>
          <w:ilvl w:val="0"/>
          <w:numId w:val="43"/>
        </w:numPr>
      </w:pPr>
      <w:r>
        <w:t>Issue 5: PRACH configuration conflict resolution</w:t>
      </w:r>
    </w:p>
    <w:p w14:paraId="78393FA1" w14:textId="1A661C18" w:rsidR="00BC2A6C" w:rsidRDefault="00BE5235" w:rsidP="00BC2A6C">
      <w:pPr>
        <w:pStyle w:val="Heading1"/>
        <w:tabs>
          <w:tab w:val="left" w:pos="2410"/>
        </w:tabs>
      </w:pPr>
      <w:r w:rsidRPr="005F10C3">
        <w:t>2</w:t>
      </w:r>
      <w:r w:rsidR="00051152" w:rsidRPr="005F10C3">
        <w:tab/>
      </w:r>
      <w:r w:rsidRPr="005F10C3">
        <w:t>Discussion</w:t>
      </w:r>
      <w:bookmarkEnd w:id="1"/>
    </w:p>
    <w:p w14:paraId="5A508648" w14:textId="7D6D59FC" w:rsidR="00BC2A6C" w:rsidRPr="00BC2A6C" w:rsidRDefault="00BC2A6C" w:rsidP="00BC2A6C">
      <w:r>
        <w:t xml:space="preserve">In the remaining of this section, we discuss in detail our views on the </w:t>
      </w:r>
      <w:r w:rsidR="00FC560D">
        <w:rPr>
          <w:lang w:val="en-US"/>
        </w:rPr>
        <w:t xml:space="preserve">above </w:t>
      </w:r>
      <w:r>
        <w:t xml:space="preserve">remaining </w:t>
      </w:r>
      <w:r w:rsidR="00FC560D">
        <w:t xml:space="preserve">issues. </w:t>
      </w:r>
    </w:p>
    <w:p w14:paraId="4BBAF4D8" w14:textId="6204D37D" w:rsidR="00BC2A6C" w:rsidRPr="00BC2A6C" w:rsidRDefault="00BC2A6C" w:rsidP="00BC2A6C">
      <w:pPr>
        <w:pStyle w:val="Heading2"/>
      </w:pPr>
      <w:r w:rsidRPr="00BC2A6C">
        <w:t xml:space="preserve">2.1. NR Densification with Simultaneous Coexistence with LTE </w:t>
      </w:r>
    </w:p>
    <w:p w14:paraId="421B1477" w14:textId="73FA2257" w:rsidR="00686A81" w:rsidRPr="00BC2A6C" w:rsidRDefault="00BC2A6C" w:rsidP="00E4724A">
      <w:pPr>
        <w:rPr>
          <w:b/>
          <w:bCs/>
        </w:rPr>
      </w:pPr>
      <w:r w:rsidRPr="00BC2A6C">
        <w:t xml:space="preserve">The first </w:t>
      </w:r>
      <w:r>
        <w:t>i</w:t>
      </w:r>
      <w:r w:rsidRPr="00BC2A6C">
        <w:t xml:space="preserve">ssue </w:t>
      </w:r>
      <w:r>
        <w:t xml:space="preserve">involves </w:t>
      </w:r>
      <w:r w:rsidR="005367FC">
        <w:t>a problem of densification of NR network with simultaneous coexistence with LTE in hotspots</w:t>
      </w:r>
      <w:r>
        <w:t xml:space="preserve"> </w:t>
      </w:r>
      <w:r w:rsidR="00686A81">
        <w:t xml:space="preserve">(R3-204633). </w:t>
      </w:r>
      <w:r w:rsidR="00DD2F28">
        <w:t>The proponent observes</w:t>
      </w:r>
      <w:r w:rsidR="00686A81">
        <w:t xml:space="preserve"> that the 2.1 GHz</w:t>
      </w:r>
      <w:r w:rsidR="00965A02">
        <w:t xml:space="preserve"> band</w:t>
      </w:r>
      <w:r w:rsidR="00686A81">
        <w:t xml:space="preserve"> is a good candidate </w:t>
      </w:r>
      <w:r w:rsidR="00086D8D">
        <w:t>to</w:t>
      </w:r>
      <w:r w:rsidR="00686A81">
        <w:t xml:space="preserve"> support both 4G and 5G</w:t>
      </w:r>
      <w:r w:rsidR="00DD2F28">
        <w:t xml:space="preserve">, and DSS is </w:t>
      </w:r>
      <w:r w:rsidR="002D0DE5">
        <w:t xml:space="preserve">therefore </w:t>
      </w:r>
      <w:r w:rsidR="00DD2F28">
        <w:t xml:space="preserve">used </w:t>
      </w:r>
      <w:r w:rsidR="00965A02">
        <w:t>to upgrade</w:t>
      </w:r>
      <w:r w:rsidR="00DD2F28">
        <w:t xml:space="preserve"> existing LTE sites for collocated LTE and NR transmission</w:t>
      </w:r>
      <w:r w:rsidR="00686A81">
        <w:t xml:space="preserve">. </w:t>
      </w:r>
      <w:r w:rsidR="00965A02">
        <w:t>In addition, n</w:t>
      </w:r>
      <w:r w:rsidR="00086D8D">
        <w:t xml:space="preserve">ewly built </w:t>
      </w:r>
      <w:r w:rsidR="00DD2F28">
        <w:t xml:space="preserve">neighbour </w:t>
      </w:r>
      <w:r w:rsidR="00086D8D">
        <w:t xml:space="preserve">NR sites </w:t>
      </w:r>
      <w:r w:rsidR="00965A02">
        <w:t xml:space="preserve">are introduced, and they </w:t>
      </w:r>
      <w:r w:rsidR="00086D8D">
        <w:t xml:space="preserve">will co-exist with </w:t>
      </w:r>
      <w:r w:rsidR="00965A02">
        <w:t xml:space="preserve">the </w:t>
      </w:r>
      <w:r w:rsidR="00086D8D">
        <w:t>upgraded LTE</w:t>
      </w:r>
      <w:r w:rsidR="00DD2F28">
        <w:t>/NR</w:t>
      </w:r>
      <w:r w:rsidR="00086D8D">
        <w:t xml:space="preserve"> sites </w:t>
      </w:r>
      <w:r w:rsidR="00FC3AF4">
        <w:t>with the aim</w:t>
      </w:r>
      <w:r w:rsidR="00965A02">
        <w:t xml:space="preserve"> </w:t>
      </w:r>
      <w:r w:rsidR="00680873">
        <w:t xml:space="preserve">to </w:t>
      </w:r>
      <w:r w:rsidR="00965A02">
        <w:t>ensure full NR coverage in this frequency band. C</w:t>
      </w:r>
      <w:r w:rsidR="00086D8D">
        <w:t>o-channel interference is a topic that needs to be investigated in such case</w:t>
      </w:r>
      <w:r w:rsidR="00F35040" w:rsidRPr="00F35040">
        <w:t>s</w:t>
      </w:r>
      <w:r w:rsidR="00E73C11">
        <w:t xml:space="preserve"> </w:t>
      </w:r>
      <w:r w:rsidR="00F35040" w:rsidRPr="00F35040">
        <w:t>(</w:t>
      </w:r>
      <w:r w:rsidR="00F35040" w:rsidRPr="00F35040">
        <w:fldChar w:fldCharType="begin"/>
      </w:r>
      <w:r w:rsidR="00F35040" w:rsidRPr="00F35040">
        <w:instrText xml:space="preserve"> REF _Ref53564468 \h </w:instrText>
      </w:r>
      <w:r w:rsidR="00F35040">
        <w:instrText xml:space="preserve"> \* MERGEFORMAT </w:instrText>
      </w:r>
      <w:r w:rsidR="00F35040" w:rsidRPr="00F35040">
        <w:fldChar w:fldCharType="separate"/>
      </w:r>
      <w:r w:rsidR="00F35040">
        <w:t>Figure 1</w:t>
      </w:r>
      <w:r w:rsidR="00F35040" w:rsidRPr="00F35040">
        <w:fldChar w:fldCharType="end"/>
      </w:r>
      <w:r w:rsidR="00F35040" w:rsidRPr="00F35040">
        <w:t>)</w:t>
      </w:r>
      <w:r w:rsidR="00E73C11">
        <w:t>.</w:t>
      </w:r>
      <w:r w:rsidR="00686A81">
        <w:t xml:space="preserve"> </w:t>
      </w:r>
      <w:r w:rsidR="009A1B44">
        <w:t xml:space="preserve"> </w:t>
      </w:r>
    </w:p>
    <w:p w14:paraId="4C5A6F73" w14:textId="77777777" w:rsidR="00686A81" w:rsidRDefault="00686A81" w:rsidP="00686A81">
      <w:pPr>
        <w:keepNext/>
        <w:jc w:val="center"/>
      </w:pPr>
      <w:r w:rsidRPr="00686A81">
        <w:rPr>
          <w:noProof/>
        </w:rPr>
        <w:drawing>
          <wp:inline distT="0" distB="0" distL="0" distR="0" wp14:anchorId="4F55D841" wp14:editId="551A524C">
            <wp:extent cx="3574800" cy="14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4800" cy="1440000"/>
                    </a:xfrm>
                    <a:prstGeom prst="rect">
                      <a:avLst/>
                    </a:prstGeom>
                    <a:noFill/>
                    <a:ln>
                      <a:noFill/>
                    </a:ln>
                  </pic:spPr>
                </pic:pic>
              </a:graphicData>
            </a:graphic>
          </wp:inline>
        </w:drawing>
      </w:r>
    </w:p>
    <w:p w14:paraId="52B49C8A" w14:textId="2E621BEE" w:rsidR="00686A81" w:rsidRDefault="00686A81" w:rsidP="00686A81">
      <w:pPr>
        <w:pStyle w:val="Caption"/>
        <w:jc w:val="center"/>
      </w:pPr>
      <w:bookmarkStart w:id="2" w:name="_Ref53564468"/>
      <w:r>
        <w:t xml:space="preserve">Figure </w:t>
      </w:r>
      <w:r>
        <w:fldChar w:fldCharType="begin"/>
      </w:r>
      <w:r>
        <w:instrText xml:space="preserve"> SEQ Figure \* ARABIC </w:instrText>
      </w:r>
      <w:r>
        <w:fldChar w:fldCharType="separate"/>
      </w:r>
      <w:r>
        <w:rPr>
          <w:noProof/>
        </w:rPr>
        <w:t>1</w:t>
      </w:r>
      <w:r>
        <w:fldChar w:fldCharType="end"/>
      </w:r>
      <w:bookmarkEnd w:id="2"/>
      <w:r>
        <w:t xml:space="preserve"> 5G DSS Deployment Scenario (R3-204633)</w:t>
      </w:r>
    </w:p>
    <w:p w14:paraId="1D980FC9" w14:textId="448D56B8" w:rsidR="00686A81" w:rsidRDefault="00E448F9" w:rsidP="00E4724A">
      <w:r>
        <w:t>Two main alternatives have been discussed:</w:t>
      </w:r>
    </w:p>
    <w:p w14:paraId="419E7AE4" w14:textId="6D785B43" w:rsidR="00E448F9" w:rsidRPr="00E448F9" w:rsidRDefault="00E448F9" w:rsidP="00E448F9">
      <w:pPr>
        <w:pStyle w:val="ListParagraph"/>
        <w:numPr>
          <w:ilvl w:val="0"/>
          <w:numId w:val="44"/>
        </w:numPr>
      </w:pPr>
      <w:r>
        <w:t xml:space="preserve">Alternative </w:t>
      </w:r>
      <w:r w:rsidRPr="00E448F9">
        <w:t xml:space="preserve">1: Addition of (E-UTRA) PRACH Configuration IE to </w:t>
      </w:r>
      <w:proofErr w:type="spellStart"/>
      <w:r w:rsidRPr="00E448F9">
        <w:t>XnAP</w:t>
      </w:r>
      <w:proofErr w:type="spellEnd"/>
      <w:r w:rsidRPr="00E448F9">
        <w:t xml:space="preserve"> </w:t>
      </w:r>
      <w:proofErr w:type="spellStart"/>
      <w:r w:rsidRPr="00E448F9">
        <w:t>Neighbour</w:t>
      </w:r>
      <w:proofErr w:type="spellEnd"/>
      <w:r w:rsidRPr="00E448F9">
        <w:t xml:space="preserve"> Information E-UTRA IE</w:t>
      </w:r>
    </w:p>
    <w:p w14:paraId="38B2DA14" w14:textId="4F7DD466" w:rsidR="00965A02" w:rsidRDefault="00E448F9" w:rsidP="00965A02">
      <w:pPr>
        <w:pStyle w:val="ListParagraph"/>
        <w:numPr>
          <w:ilvl w:val="0"/>
          <w:numId w:val="44"/>
        </w:numPr>
      </w:pPr>
      <w:r>
        <w:t xml:space="preserve">Alternative </w:t>
      </w:r>
      <w:r w:rsidRPr="00E448F9">
        <w:t>2: Rel-15 signaling for DSS (E-UTRA - NR cell level resource coordination)</w:t>
      </w:r>
    </w:p>
    <w:p w14:paraId="7C86D402" w14:textId="4FE74AE3" w:rsidR="00965A02" w:rsidRDefault="00965A02" w:rsidP="00E4724A">
      <w:r>
        <w:t xml:space="preserve">With </w:t>
      </w:r>
      <w:r w:rsidR="00EF3F8D">
        <w:t>A</w:t>
      </w:r>
      <w:r>
        <w:t xml:space="preserve">lternative 1 it </w:t>
      </w:r>
      <w:r w:rsidR="000D28C6">
        <w:t>seems to be</w:t>
      </w:r>
      <w:r>
        <w:t xml:space="preserve"> assumed that the observed inter-cell interference mainly </w:t>
      </w:r>
      <w:r w:rsidR="000D28C6">
        <w:t>occur</w:t>
      </w:r>
      <w:r w:rsidR="00EF3F8D">
        <w:t>s</w:t>
      </w:r>
      <w:r>
        <w:t xml:space="preserve"> in the UL, and that PRACH resources are most exposed. </w:t>
      </w:r>
      <w:r w:rsidR="001B6989">
        <w:t xml:space="preserve">However, our understanding </w:t>
      </w:r>
      <w:r w:rsidR="00680873">
        <w:t xml:space="preserve">from earlier work on DSS </w:t>
      </w:r>
      <w:r w:rsidR="001B6989">
        <w:t xml:space="preserve">is that E-UTRA and NR PRACH should not share the same time-frequency resources, and the intention </w:t>
      </w:r>
      <w:r w:rsidR="00523410">
        <w:t>behind</w:t>
      </w:r>
      <w:r w:rsidR="001B6989">
        <w:t xml:space="preserve"> addition of the E-UTRA PRACH Configuration IE to </w:t>
      </w:r>
      <w:proofErr w:type="spellStart"/>
      <w:r w:rsidR="001B6989">
        <w:t>Xn</w:t>
      </w:r>
      <w:proofErr w:type="spellEnd"/>
      <w:r w:rsidR="001B6989">
        <w:t xml:space="preserve"> could be to enable the receiver to avoid such time-frequency resource collision for NR and LTE PRACH. </w:t>
      </w:r>
      <w:r w:rsidR="00523410">
        <w:t xml:space="preserve">This will however not avoid UL interference in general, and e.g. PRACH resources at one RAT may remain </w:t>
      </w:r>
      <w:r w:rsidR="00523410">
        <w:lastRenderedPageBreak/>
        <w:t xml:space="preserve">interfered by e.g. PUSCH transmissions done at the other RAT. </w:t>
      </w:r>
      <w:r w:rsidR="00827611">
        <w:t>In addition to this,</w:t>
      </w:r>
      <w:r w:rsidR="00523410">
        <w:t xml:space="preserve"> </w:t>
      </w:r>
      <w:r w:rsidR="00EF3F8D">
        <w:t>A</w:t>
      </w:r>
      <w:r w:rsidR="00523410">
        <w:t>lternative 1 will not provide protection for DL interference.</w:t>
      </w:r>
      <w:r w:rsidR="00680873">
        <w:t xml:space="preserve"> Further </w:t>
      </w:r>
      <w:r w:rsidR="00985595">
        <w:t>analysis</w:t>
      </w:r>
      <w:r w:rsidR="00680873">
        <w:t xml:space="preserve"> relative to E-UTRA and NR PRACH on the same time-frequency resources would require involvement of RAN1 and RAN4.</w:t>
      </w:r>
    </w:p>
    <w:p w14:paraId="6CEE1E18" w14:textId="7886E287" w:rsidR="00680873" w:rsidRDefault="00827611" w:rsidP="00E4724A">
      <w:r>
        <w:t xml:space="preserve">Alternative 2 </w:t>
      </w:r>
      <w:r w:rsidR="00462448">
        <w:t xml:space="preserve">relies on DSS signalling which </w:t>
      </w:r>
      <w:r w:rsidR="00680873">
        <w:t xml:space="preserve">fully </w:t>
      </w:r>
      <w:r w:rsidR="00462448">
        <w:t xml:space="preserve">avoids collision between NR and LTE both in the UL and the DL. </w:t>
      </w:r>
      <w:r w:rsidR="00680873">
        <w:t>From an architectural point of view, the signalling was designed to take place between the eNB and the en-gNB (X2 interface) or between the ng-eNB and the gNB (</w:t>
      </w:r>
      <w:proofErr w:type="spellStart"/>
      <w:r w:rsidR="00680873">
        <w:t>Xn</w:t>
      </w:r>
      <w:proofErr w:type="spellEnd"/>
      <w:r w:rsidR="00680873">
        <w:t xml:space="preserve"> interface). The interface used for DSS is not depicted on Fig. 1, however the indicated </w:t>
      </w:r>
      <w:proofErr w:type="spellStart"/>
      <w:r w:rsidR="00680873">
        <w:t>Xn</w:t>
      </w:r>
      <w:proofErr w:type="spellEnd"/>
      <w:r w:rsidR="00680873">
        <w:t xml:space="preserve"> interfaces between upgraded and new sites </w:t>
      </w:r>
      <w:r w:rsidR="00985595">
        <w:t xml:space="preserve">are set up between nodes controlling NR cells. Use of the Rel-15 solution would require additional interface to be set up between LTE node (in upgraded site) and NR node in new site. However </w:t>
      </w:r>
      <w:r w:rsidR="00FC74F5">
        <w:t>one important</w:t>
      </w:r>
      <w:r w:rsidR="00985595">
        <w:t xml:space="preserve"> question </w:t>
      </w:r>
      <w:r w:rsidR="00FC74F5">
        <w:t>is</w:t>
      </w:r>
      <w:r w:rsidR="00985595">
        <w:t xml:space="preserve"> </w:t>
      </w:r>
      <w:r w:rsidR="00FC74F5">
        <w:t xml:space="preserve">to evaluate whether the cell capacity reduction stemming from </w:t>
      </w:r>
      <w:r w:rsidR="00985595">
        <w:t xml:space="preserve">full resource split between NR and LTE cells in adjacent (not collocated) </w:t>
      </w:r>
      <w:r w:rsidR="00FC74F5">
        <w:t xml:space="preserve">sites </w:t>
      </w:r>
      <w:r w:rsidR="00985595">
        <w:t xml:space="preserve">is </w:t>
      </w:r>
      <w:r w:rsidR="00FC74F5">
        <w:t>acceptable (unavoidable)</w:t>
      </w:r>
      <w:r w:rsidR="00985595">
        <w:t xml:space="preserve">, and further </w:t>
      </w:r>
      <w:r w:rsidR="00FC74F5">
        <w:t>analysis of</w:t>
      </w:r>
      <w:r w:rsidR="00985595">
        <w:t xml:space="preserve"> this question would require involvement of RAN1 and RAN4</w:t>
      </w:r>
      <w:r w:rsidR="00FC74F5">
        <w:t>, similar to Alternative 1.</w:t>
      </w:r>
    </w:p>
    <w:p w14:paraId="5D3A226D" w14:textId="24C433B6" w:rsidR="00132033" w:rsidRPr="00132033" w:rsidRDefault="00132033" w:rsidP="00E4724A">
      <w:pPr>
        <w:rPr>
          <w:b/>
          <w:bCs/>
        </w:rPr>
      </w:pPr>
      <w:r w:rsidRPr="00132033">
        <w:rPr>
          <w:b/>
          <w:bCs/>
        </w:rPr>
        <w:t>Proposal</w:t>
      </w:r>
      <w:r w:rsidR="00FC560D">
        <w:rPr>
          <w:b/>
          <w:bCs/>
        </w:rPr>
        <w:t xml:space="preserve"> 1</w:t>
      </w:r>
      <w:r w:rsidRPr="00132033">
        <w:rPr>
          <w:b/>
          <w:bCs/>
        </w:rPr>
        <w:t>:</w:t>
      </w:r>
      <w:r w:rsidR="00FC74F5">
        <w:t xml:space="preserve"> Both </w:t>
      </w:r>
      <w:r w:rsidR="00EF3F8D">
        <w:t>A</w:t>
      </w:r>
      <w:r w:rsidR="00FC74F5">
        <w:t>lternative</w:t>
      </w:r>
      <w:r w:rsidR="00EF3F8D">
        <w:t>s</w:t>
      </w:r>
      <w:r w:rsidR="00FC74F5">
        <w:t xml:space="preserve"> 1 and 2 raise questions of </w:t>
      </w:r>
      <w:proofErr w:type="spellStart"/>
      <w:r w:rsidR="00FC74F5">
        <w:t>non collocated</w:t>
      </w:r>
      <w:proofErr w:type="spellEnd"/>
      <w:r w:rsidR="00FC74F5">
        <w:t xml:space="preserve"> co-channel deployment of NR and LTE cells which would require analysis of RAN1 and RAN4 if pursued in Rel-17.</w:t>
      </w:r>
    </w:p>
    <w:p w14:paraId="3C9802D1" w14:textId="5EDE42B3" w:rsidR="008C265B" w:rsidRPr="008C265B" w:rsidRDefault="008C265B" w:rsidP="008C265B">
      <w:pPr>
        <w:pStyle w:val="Heading2"/>
      </w:pPr>
      <w:r>
        <w:t>2.</w:t>
      </w:r>
      <w:r w:rsidR="00E73C11">
        <w:t>2</w:t>
      </w:r>
      <w:r>
        <w:t xml:space="preserve"> </w:t>
      </w:r>
      <w:r w:rsidR="00E73C11">
        <w:t>P</w:t>
      </w:r>
      <w:r w:rsidRPr="008C265B">
        <w:t>RACH Conflict Detection and Resolution</w:t>
      </w:r>
    </w:p>
    <w:p w14:paraId="228A2609" w14:textId="34433272" w:rsidR="008C265B" w:rsidRDefault="008C265B" w:rsidP="008C265B">
      <w:r w:rsidRPr="008C265B">
        <w:t>In</w:t>
      </w:r>
      <w:r>
        <w:t xml:space="preserve"> this section we address the issues </w:t>
      </w:r>
      <w:r w:rsidR="001D3227">
        <w:t xml:space="preserve">of PRACH conflict detection and resolution </w:t>
      </w:r>
      <w:r>
        <w:t>jointly</w:t>
      </w:r>
      <w:r w:rsidR="001D3227">
        <w:t>,</w:t>
      </w:r>
      <w:r>
        <w:t xml:space="preserve"> since</w:t>
      </w:r>
      <w:r w:rsidR="00E73C11">
        <w:t>,</w:t>
      </w:r>
      <w:r>
        <w:t xml:space="preserve"> </w:t>
      </w:r>
      <w:r w:rsidR="00E73C11">
        <w:t xml:space="preserve">in our view, </w:t>
      </w:r>
      <w:r>
        <w:t>they are tightly inter-related:</w:t>
      </w:r>
    </w:p>
    <w:p w14:paraId="28E1E922" w14:textId="77777777" w:rsidR="008C265B" w:rsidRPr="00E4724A" w:rsidRDefault="008C265B" w:rsidP="008C265B">
      <w:pPr>
        <w:pStyle w:val="ListParagraph"/>
        <w:numPr>
          <w:ilvl w:val="0"/>
          <w:numId w:val="43"/>
        </w:numPr>
        <w:rPr>
          <w:lang w:val="en-GB"/>
        </w:rPr>
      </w:pPr>
      <w:r w:rsidRPr="00E71EAD">
        <w:rPr>
          <w:b/>
          <w:bCs/>
        </w:rPr>
        <w:t>Issue 2:</w:t>
      </w:r>
      <w:r>
        <w:t xml:space="preserve"> </w:t>
      </w:r>
      <w:r w:rsidRPr="00E4724A">
        <w:rPr>
          <w:lang w:val="en-GB"/>
        </w:rPr>
        <w:t>Max Number of neighbour cells’ PRACH configuration from CU to DU</w:t>
      </w:r>
    </w:p>
    <w:p w14:paraId="7DB98A39" w14:textId="77777777" w:rsidR="008C265B" w:rsidRDefault="008C265B" w:rsidP="008C265B">
      <w:pPr>
        <w:pStyle w:val="ListParagraph"/>
        <w:numPr>
          <w:ilvl w:val="0"/>
          <w:numId w:val="43"/>
        </w:numPr>
      </w:pPr>
      <w:r w:rsidRPr="00E71EAD">
        <w:rPr>
          <w:b/>
          <w:bCs/>
          <w:lang w:val="en-GB"/>
        </w:rPr>
        <w:t>Issue 3:</w:t>
      </w:r>
      <w:r>
        <w:rPr>
          <w:lang w:val="en-GB"/>
        </w:rPr>
        <w:t xml:space="preserve"> </w:t>
      </w:r>
      <w:r>
        <w:t xml:space="preserve">PRACH configuration conflict detection - transmission of NR PRACH configuration info for </w:t>
      </w:r>
      <w:proofErr w:type="spellStart"/>
      <w:r>
        <w:t>neighbour</w:t>
      </w:r>
      <w:proofErr w:type="spellEnd"/>
      <w:r>
        <w:t xml:space="preserve"> cells</w:t>
      </w:r>
    </w:p>
    <w:p w14:paraId="383EA9B4" w14:textId="16008E15" w:rsidR="00E71EAD" w:rsidRPr="008C265B" w:rsidRDefault="008C265B" w:rsidP="00245A6B">
      <w:pPr>
        <w:pStyle w:val="ListParagraph"/>
        <w:numPr>
          <w:ilvl w:val="0"/>
          <w:numId w:val="43"/>
        </w:numPr>
      </w:pPr>
      <w:r w:rsidRPr="00E71EAD">
        <w:rPr>
          <w:b/>
          <w:bCs/>
        </w:rPr>
        <w:t>Issue 5: PRACH configuration conflict resolution</w:t>
      </w:r>
      <w:r w:rsidR="00E71EAD" w:rsidRPr="00E71EAD">
        <w:rPr>
          <w:b/>
          <w:bCs/>
        </w:rPr>
        <w:t>.</w:t>
      </w:r>
      <w:r w:rsidR="00E71EAD">
        <w:t xml:space="preserve"> The options under discussion comprise, 1) DU </w:t>
      </w:r>
      <w:r w:rsidR="00E71EAD" w:rsidRPr="00E71EAD">
        <w:rPr>
          <w:lang w:val="en-GB"/>
        </w:rPr>
        <w:t>resolves PRACH configuration conflicts locally</w:t>
      </w:r>
      <w:r w:rsidR="00E71EAD">
        <w:rPr>
          <w:lang w:val="en-GB"/>
        </w:rPr>
        <w:t xml:space="preserve">, 2) </w:t>
      </w:r>
      <w:r w:rsidR="00E71EAD" w:rsidRPr="00E71EAD">
        <w:rPr>
          <w:lang w:val="en-GB"/>
        </w:rPr>
        <w:t>DU resolves PRACH configuration conflicts locally, but may flag the presence of a conflict to the gNB-CU so that gNB-CU can send assistance information</w:t>
      </w:r>
      <w:r w:rsidR="00E71EAD">
        <w:rPr>
          <w:lang w:val="en-GB"/>
        </w:rPr>
        <w:t xml:space="preserve"> and 3) </w:t>
      </w:r>
      <w:r w:rsidR="00E71EAD" w:rsidRPr="00E71EAD">
        <w:rPr>
          <w:lang w:val="en-GB"/>
        </w:rPr>
        <w:t>DU resolves PRACH configuration locally whenever possible, and informs about RACH failure rate for mitigation of interference scenarios.</w:t>
      </w:r>
    </w:p>
    <w:p w14:paraId="309D0C39" w14:textId="6E143089" w:rsidR="00E4724A" w:rsidRPr="004902FA" w:rsidRDefault="00132033" w:rsidP="004902FA">
      <w:r>
        <w:t xml:space="preserve">There have been </w:t>
      </w:r>
      <w:r w:rsidR="00E00222">
        <w:t>much</w:t>
      </w:r>
      <w:r>
        <w:t xml:space="preserve"> discussion on the maximum number of neighbour cell’s PRACH Configurations from CU to DU. </w:t>
      </w:r>
      <w:r w:rsidR="004902FA">
        <w:t xml:space="preserve">The following two alternatives under discussion </w:t>
      </w:r>
      <w:r>
        <w:t>are</w:t>
      </w:r>
      <w:r w:rsidR="004902FA">
        <w:t xml:space="preserve">: </w:t>
      </w:r>
    </w:p>
    <w:p w14:paraId="35E03D51" w14:textId="77777777" w:rsidR="00E4724A" w:rsidRPr="00E4724A" w:rsidRDefault="00E4724A" w:rsidP="00452B78">
      <w:pPr>
        <w:ind w:left="284"/>
      </w:pPr>
      <w:r w:rsidRPr="00E4724A">
        <w:t>1. "High" number (512, 1024) of configurations sent from CU to DU, and no assistance information from DU to CU</w:t>
      </w:r>
    </w:p>
    <w:p w14:paraId="6886B91A" w14:textId="77777777" w:rsidR="00E4724A" w:rsidRDefault="00E4724A" w:rsidP="00452B78">
      <w:pPr>
        <w:ind w:left="284"/>
      </w:pPr>
      <w:r w:rsidRPr="00E4724A">
        <w:t>2. "Low" number (e.g. 16) of configurations sent from CU to DU, with assistance information from DU to CU</w:t>
      </w:r>
    </w:p>
    <w:p w14:paraId="5DAC5B34" w14:textId="796017FF" w:rsidR="0010433B" w:rsidRDefault="00124AE2" w:rsidP="00E4724A">
      <w:pPr>
        <w:rPr>
          <w:lang w:val="en-US"/>
        </w:rPr>
      </w:pPr>
      <w:r>
        <w:rPr>
          <w:lang w:val="en-US"/>
        </w:rPr>
        <w:t>W</w:t>
      </w:r>
      <w:r w:rsidR="00132033">
        <w:rPr>
          <w:lang w:val="en-US"/>
        </w:rPr>
        <w:t xml:space="preserve">e </w:t>
      </w:r>
      <w:r w:rsidR="0010433B">
        <w:rPr>
          <w:lang w:val="en-US"/>
        </w:rPr>
        <w:t>believe</w:t>
      </w:r>
      <w:r w:rsidR="00132033">
        <w:rPr>
          <w:lang w:val="en-US"/>
        </w:rPr>
        <w:t xml:space="preserve"> that</w:t>
      </w:r>
      <w:r w:rsidR="0010433B">
        <w:rPr>
          <w:lang w:val="en-US"/>
        </w:rPr>
        <w:t xml:space="preserve"> in practice a </w:t>
      </w:r>
      <w:r w:rsidR="006B06D3">
        <w:rPr>
          <w:lang w:val="en-US"/>
        </w:rPr>
        <w:t>gNB-</w:t>
      </w:r>
      <w:r w:rsidR="0010433B">
        <w:rPr>
          <w:lang w:val="en-US"/>
        </w:rPr>
        <w:t xml:space="preserve">CU should be able to send a limited number of PRACH Configurations pertaining to the cells of its neighbours to avoid signaling overhead over the interfaces. </w:t>
      </w:r>
      <w:r w:rsidR="00F329FB">
        <w:rPr>
          <w:lang w:val="en-US"/>
        </w:rPr>
        <w:t xml:space="preserve">To achieve this, the </w:t>
      </w:r>
      <w:r w:rsidR="006B06D3">
        <w:rPr>
          <w:lang w:val="en-US"/>
        </w:rPr>
        <w:t>gNB-</w:t>
      </w:r>
      <w:r w:rsidR="00F329FB">
        <w:rPr>
          <w:lang w:val="en-US"/>
        </w:rPr>
        <w:t>CU would need to receive assistance information</w:t>
      </w:r>
      <w:r w:rsidR="0010433B">
        <w:rPr>
          <w:lang w:val="en-US"/>
        </w:rPr>
        <w:t xml:space="preserve"> from different network nodes. In our view, a flag from a </w:t>
      </w:r>
      <w:r w:rsidR="00071D07">
        <w:rPr>
          <w:lang w:val="en-US"/>
        </w:rPr>
        <w:t>gNB-</w:t>
      </w:r>
      <w:r w:rsidR="0010433B">
        <w:rPr>
          <w:lang w:val="en-US"/>
        </w:rPr>
        <w:t xml:space="preserve">DU indicating conflict is insufficient and depends on the </w:t>
      </w:r>
      <w:r w:rsidR="006B06D3">
        <w:rPr>
          <w:lang w:val="en-US"/>
        </w:rPr>
        <w:t>gNB-</w:t>
      </w:r>
      <w:r w:rsidR="0010433B">
        <w:rPr>
          <w:lang w:val="en-US"/>
        </w:rPr>
        <w:t>DU’s locally selected parameters</w:t>
      </w:r>
      <w:r w:rsidR="00656339">
        <w:rPr>
          <w:lang w:val="en-US"/>
        </w:rPr>
        <w:t xml:space="preserve"> to reckon what a conflict is considered to be</w:t>
      </w:r>
      <w:r w:rsidR="0010433B">
        <w:rPr>
          <w:lang w:val="en-US"/>
        </w:rPr>
        <w:t xml:space="preserve">. A greedy </w:t>
      </w:r>
      <w:r w:rsidR="006B06D3">
        <w:rPr>
          <w:lang w:val="en-US"/>
        </w:rPr>
        <w:t>gNB-</w:t>
      </w:r>
      <w:r w:rsidR="0010433B">
        <w:rPr>
          <w:lang w:val="en-US"/>
        </w:rPr>
        <w:t xml:space="preserve">DU may flag conflict to its </w:t>
      </w:r>
      <w:r w:rsidR="006B06D3">
        <w:rPr>
          <w:lang w:val="en-US"/>
        </w:rPr>
        <w:t>gNB-</w:t>
      </w:r>
      <w:r w:rsidR="0010433B">
        <w:rPr>
          <w:lang w:val="en-US"/>
        </w:rPr>
        <w:t xml:space="preserve">CU while another more moderate </w:t>
      </w:r>
      <w:r w:rsidR="006B06D3">
        <w:rPr>
          <w:lang w:val="en-US"/>
        </w:rPr>
        <w:t>gNB-</w:t>
      </w:r>
      <w:r w:rsidR="0010433B">
        <w:rPr>
          <w:lang w:val="en-US"/>
        </w:rPr>
        <w:t xml:space="preserve">DU may not, for the same conditions experienced. </w:t>
      </w:r>
      <w:r w:rsidR="00FC560D">
        <w:rPr>
          <w:lang w:val="en-US"/>
        </w:rPr>
        <w:t>In our view</w:t>
      </w:r>
      <w:r w:rsidR="00656339">
        <w:rPr>
          <w:lang w:val="en-US"/>
        </w:rPr>
        <w:t xml:space="preserve">, conflict should be determined on </w:t>
      </w:r>
      <w:r w:rsidR="00555875">
        <w:rPr>
          <w:lang w:val="en-US"/>
        </w:rPr>
        <w:t xml:space="preserve">cells on </w:t>
      </w:r>
      <w:r w:rsidR="00656339">
        <w:rPr>
          <w:lang w:val="en-US"/>
        </w:rPr>
        <w:t xml:space="preserve">a network-wide basis. </w:t>
      </w:r>
    </w:p>
    <w:p w14:paraId="1487615F" w14:textId="7CC323F3" w:rsidR="006C4C84" w:rsidRPr="005371F2" w:rsidRDefault="006C4C84" w:rsidP="00E4724A">
      <w:pPr>
        <w:rPr>
          <w:lang w:val="en-US"/>
        </w:rPr>
      </w:pPr>
      <w:r w:rsidRPr="006C4C84">
        <w:rPr>
          <w:b/>
          <w:bCs/>
          <w:lang w:val="en-US"/>
        </w:rPr>
        <w:t>Observation</w:t>
      </w:r>
      <w:r w:rsidR="005371F2">
        <w:rPr>
          <w:b/>
          <w:bCs/>
          <w:lang w:val="en-US"/>
        </w:rPr>
        <w:t xml:space="preserve"> 1</w:t>
      </w:r>
      <w:r w:rsidR="00452B78" w:rsidRPr="006C4C84">
        <w:rPr>
          <w:b/>
          <w:bCs/>
          <w:lang w:val="en-US"/>
        </w:rPr>
        <w:t xml:space="preserve">: </w:t>
      </w:r>
      <w:r w:rsidRPr="005371F2">
        <w:rPr>
          <w:lang w:val="en-US"/>
        </w:rPr>
        <w:t xml:space="preserve">PRACH </w:t>
      </w:r>
      <w:r w:rsidR="00452B78" w:rsidRPr="005371F2">
        <w:rPr>
          <w:lang w:val="en-US"/>
        </w:rPr>
        <w:t xml:space="preserve">assistance information from </w:t>
      </w:r>
      <w:r w:rsidR="0010433B" w:rsidRPr="005371F2">
        <w:rPr>
          <w:lang w:val="en-US"/>
        </w:rPr>
        <w:t xml:space="preserve">a </w:t>
      </w:r>
      <w:r w:rsidR="006B06D3">
        <w:rPr>
          <w:lang w:val="en-US"/>
        </w:rPr>
        <w:t>gNB-</w:t>
      </w:r>
      <w:r w:rsidR="00452B78" w:rsidRPr="005371F2">
        <w:rPr>
          <w:lang w:val="en-US"/>
        </w:rPr>
        <w:t xml:space="preserve">DU to </w:t>
      </w:r>
      <w:r w:rsidR="006B06D3">
        <w:rPr>
          <w:lang w:val="en-US"/>
        </w:rPr>
        <w:t>gNB-</w:t>
      </w:r>
      <w:r w:rsidR="00452B78" w:rsidRPr="005371F2">
        <w:rPr>
          <w:lang w:val="en-US"/>
        </w:rPr>
        <w:t xml:space="preserve">CU </w:t>
      </w:r>
      <w:r w:rsidR="005E622E">
        <w:rPr>
          <w:lang w:val="en-US"/>
        </w:rPr>
        <w:t xml:space="preserve">in terms of a flag </w:t>
      </w:r>
      <w:r w:rsidR="006B06D3">
        <w:rPr>
          <w:lang w:val="en-US"/>
        </w:rPr>
        <w:t>is in</w:t>
      </w:r>
      <w:r w:rsidR="00452B78" w:rsidRPr="005371F2">
        <w:rPr>
          <w:lang w:val="en-US"/>
        </w:rPr>
        <w:t>adequate by itself to determine conflicts</w:t>
      </w:r>
      <w:r w:rsidRPr="005371F2">
        <w:rPr>
          <w:lang w:val="en-US"/>
        </w:rPr>
        <w:t>.</w:t>
      </w:r>
      <w:r w:rsidR="00452B78" w:rsidRPr="005371F2">
        <w:rPr>
          <w:lang w:val="en-US"/>
        </w:rPr>
        <w:t xml:space="preserve">  </w:t>
      </w:r>
    </w:p>
    <w:p w14:paraId="2524F1AB" w14:textId="61DCB750" w:rsidR="00116510" w:rsidRDefault="00116510" w:rsidP="00116510">
      <w:pPr>
        <w:rPr>
          <w:lang w:val="en-US"/>
        </w:rPr>
      </w:pPr>
      <w:r w:rsidRPr="00245A6B">
        <w:rPr>
          <w:b/>
          <w:bCs/>
          <w:lang w:val="en-US"/>
        </w:rPr>
        <w:t>Proposal 2:</w:t>
      </w:r>
      <w:r>
        <w:rPr>
          <w:lang w:val="en-US"/>
        </w:rPr>
        <w:t xml:space="preserve"> We support to define a low number of configurations sent from </w:t>
      </w:r>
      <w:r w:rsidR="006B06D3">
        <w:rPr>
          <w:lang w:val="en-US"/>
        </w:rPr>
        <w:t>gNB-</w:t>
      </w:r>
      <w:r>
        <w:rPr>
          <w:lang w:val="en-US"/>
        </w:rPr>
        <w:t xml:space="preserve">CU to </w:t>
      </w:r>
      <w:r w:rsidR="006B06D3">
        <w:rPr>
          <w:lang w:val="en-US"/>
        </w:rPr>
        <w:t>gNB-</w:t>
      </w:r>
      <w:proofErr w:type="gramStart"/>
      <w:r>
        <w:rPr>
          <w:lang w:val="en-US"/>
        </w:rPr>
        <w:t>D</w:t>
      </w:r>
      <w:r w:rsidR="005E622E">
        <w:rPr>
          <w:lang w:val="en-US"/>
        </w:rPr>
        <w:t>U</w:t>
      </w:r>
      <w:r>
        <w:rPr>
          <w:lang w:val="en-US"/>
        </w:rPr>
        <w:t>, but</w:t>
      </w:r>
      <w:proofErr w:type="gramEnd"/>
      <w:r>
        <w:rPr>
          <w:lang w:val="en-US"/>
        </w:rPr>
        <w:t xml:space="preserve"> consider</w:t>
      </w:r>
      <w:r w:rsidR="006B06D3">
        <w:rPr>
          <w:lang w:val="en-US"/>
        </w:rPr>
        <w:t xml:space="preserve"> the need of</w:t>
      </w:r>
      <w:r>
        <w:rPr>
          <w:lang w:val="en-US"/>
        </w:rPr>
        <w:t xml:space="preserve"> assistance information from </w:t>
      </w:r>
      <w:r w:rsidR="006B06D3">
        <w:rPr>
          <w:lang w:val="en-US"/>
        </w:rPr>
        <w:t>gNB-</w:t>
      </w:r>
      <w:r>
        <w:rPr>
          <w:lang w:val="en-US"/>
        </w:rPr>
        <w:t xml:space="preserve">DU to </w:t>
      </w:r>
      <w:r w:rsidR="006B06D3">
        <w:rPr>
          <w:lang w:val="en-US"/>
        </w:rPr>
        <w:t>gNB-</w:t>
      </w:r>
      <w:r>
        <w:rPr>
          <w:lang w:val="en-US"/>
        </w:rPr>
        <w:t xml:space="preserve">CU </w:t>
      </w:r>
      <w:r w:rsidR="006B06D3">
        <w:rPr>
          <w:lang w:val="en-US"/>
        </w:rPr>
        <w:t>beyond a (binary) flag</w:t>
      </w:r>
      <w:r>
        <w:rPr>
          <w:lang w:val="en-US"/>
        </w:rPr>
        <w:t xml:space="preserve">. </w:t>
      </w:r>
    </w:p>
    <w:p w14:paraId="6B4BD4B9" w14:textId="15ECDE47" w:rsidR="00D16E24" w:rsidRDefault="0010433B" w:rsidP="008C265B">
      <w:r>
        <w:rPr>
          <w:lang w:val="en-US"/>
        </w:rPr>
        <w:t xml:space="preserve">We introduce </w:t>
      </w:r>
      <w:r w:rsidR="00BC2A6C">
        <w:rPr>
          <w:lang w:val="en-US"/>
        </w:rPr>
        <w:t>the</w:t>
      </w:r>
      <w:r>
        <w:rPr>
          <w:lang w:val="en-US"/>
        </w:rPr>
        <w:t xml:space="preserve"> metric </w:t>
      </w:r>
      <w:r w:rsidR="00BC2A6C">
        <w:rPr>
          <w:lang w:val="en-US"/>
        </w:rPr>
        <w:t xml:space="preserve">of RACH Failure Rate </w:t>
      </w:r>
      <w:r>
        <w:rPr>
          <w:lang w:val="en-US"/>
        </w:rPr>
        <w:t xml:space="preserve">that is able to </w:t>
      </w:r>
      <w:r w:rsidR="00BC2A6C">
        <w:rPr>
          <w:lang w:val="en-US"/>
        </w:rPr>
        <w:t xml:space="preserve">capture a </w:t>
      </w:r>
      <w:r w:rsidR="008C265B">
        <w:t xml:space="preserve">likelihood with which </w:t>
      </w:r>
      <w:r w:rsidR="00555875">
        <w:t xml:space="preserve">conflicts occur on different cells which subsequently gives an indication on </w:t>
      </w:r>
      <w:r w:rsidR="008C265B">
        <w:t>PRACH Configuration conflict</w:t>
      </w:r>
      <w:r w:rsidR="00C4787F">
        <w:t>s</w:t>
      </w:r>
      <w:r w:rsidR="008C265B">
        <w:t xml:space="preserve"> </w:t>
      </w:r>
      <w:r w:rsidR="00C4787F">
        <w:t xml:space="preserve">over cells </w:t>
      </w:r>
      <w:r w:rsidR="00BC2A6C">
        <w:t xml:space="preserve">in the network. </w:t>
      </w:r>
    </w:p>
    <w:p w14:paraId="0264A43D" w14:textId="09F83407" w:rsidR="00D16E24" w:rsidRPr="00D16E24" w:rsidRDefault="00D16E24" w:rsidP="00D16E24">
      <w:r>
        <w:t xml:space="preserve">RACH failure rate is calculated to be the ratio of Failed RACH accesses per SSB Index per cell divided by the total number of Failed RACH accesses per SSB Index per cell and the total number of Successful RACH accesses per SSB Index per cell. </w:t>
      </w:r>
      <w:r>
        <w:rPr>
          <w:lang w:val="en-US"/>
        </w:rPr>
        <w:t xml:space="preserve">Calculation of the RACH failure rate can be done at the </w:t>
      </w:r>
      <w:r w:rsidRPr="00D16E24">
        <w:t>gNB-DU</w:t>
      </w:r>
      <w:r>
        <w:t xml:space="preserve"> by using NR UE RACH Report information and internal gNB-DU measurements.</w:t>
      </w:r>
      <w:r w:rsidRPr="00D16E24">
        <w:t xml:space="preserve"> </w:t>
      </w:r>
      <w:r w:rsidR="00414247">
        <w:t xml:space="preserve">To calculate a RACH Failure rate the gNB-DU needs to receive enough NR UE RACH Reports from its gNB-CU. Those can be local NR UE RACH Reports that the gNB-CU has received from UEs or forwarded NR UE RACH Reports it has received through the </w:t>
      </w:r>
      <w:proofErr w:type="spellStart"/>
      <w:r w:rsidR="00414247">
        <w:t>Xn</w:t>
      </w:r>
      <w:proofErr w:type="spellEnd"/>
      <w:r w:rsidR="00414247">
        <w:t xml:space="preserve"> interface and which are related to its cells. </w:t>
      </w:r>
    </w:p>
    <w:p w14:paraId="03647D67" w14:textId="555F00FE" w:rsidR="00D16E24" w:rsidRDefault="00D16E24" w:rsidP="008C265B">
      <w:r w:rsidRPr="009D1445">
        <w:rPr>
          <w:b/>
          <w:bCs/>
        </w:rPr>
        <w:t>Proposal</w:t>
      </w:r>
      <w:r w:rsidR="005371F2">
        <w:rPr>
          <w:b/>
          <w:bCs/>
        </w:rPr>
        <w:t xml:space="preserve"> 3</w:t>
      </w:r>
      <w:r w:rsidRPr="009D1445">
        <w:rPr>
          <w:b/>
          <w:bCs/>
        </w:rPr>
        <w:t>:</w:t>
      </w:r>
      <w:r w:rsidRPr="00FC1602">
        <w:t xml:space="preserve"> </w:t>
      </w:r>
      <w:r>
        <w:t xml:space="preserve">RACH failure rate is calculated at gNB-DU, based on NR UE RACH Reports being sent from the gNB-CU to the gNB-DU and based on internal information on successful RACH procedures. </w:t>
      </w:r>
    </w:p>
    <w:p w14:paraId="62B5AAF8" w14:textId="17A880B9" w:rsidR="0055603F" w:rsidRDefault="00A94C61" w:rsidP="008C265B">
      <w:r>
        <w:lastRenderedPageBreak/>
        <w:t>Having introduced the above</w:t>
      </w:r>
      <w:r w:rsidR="00330AE2">
        <w:t>,</w:t>
      </w:r>
      <w:r>
        <w:t xml:space="preserve"> we propose the following</w:t>
      </w:r>
      <w:r w:rsidR="00330AE2">
        <w:t xml:space="preserve"> with respect to Issue 5</w:t>
      </w:r>
      <w:r>
        <w:t xml:space="preserve">: </w:t>
      </w:r>
    </w:p>
    <w:p w14:paraId="611FAEE5" w14:textId="654728AC" w:rsidR="0055603F" w:rsidRPr="0055603F" w:rsidRDefault="0055603F" w:rsidP="008C265B">
      <w:pPr>
        <w:rPr>
          <w:rFonts w:eastAsia="Times New Roman"/>
        </w:rPr>
      </w:pPr>
      <w:r w:rsidRPr="0055603F">
        <w:rPr>
          <w:rFonts w:eastAsia="Times New Roman"/>
          <w:b/>
          <w:bCs/>
        </w:rPr>
        <w:t>Proposal</w:t>
      </w:r>
      <w:r w:rsidR="005371F2">
        <w:rPr>
          <w:rFonts w:eastAsia="Times New Roman"/>
          <w:b/>
          <w:bCs/>
        </w:rPr>
        <w:t xml:space="preserve"> 4</w:t>
      </w:r>
      <w:r w:rsidRPr="0055603F">
        <w:rPr>
          <w:rFonts w:eastAsia="Times New Roman"/>
          <w:b/>
          <w:bCs/>
        </w:rPr>
        <w:t>:</w:t>
      </w:r>
      <w:r>
        <w:rPr>
          <w:rFonts w:eastAsia="Times New Roman"/>
        </w:rPr>
        <w:t xml:space="preserve"> </w:t>
      </w:r>
      <w:r w:rsidR="006B06D3">
        <w:rPr>
          <w:rFonts w:eastAsia="Times New Roman"/>
        </w:rPr>
        <w:t>gNB-</w:t>
      </w:r>
      <w:r w:rsidRPr="00E4724A">
        <w:rPr>
          <w:rFonts w:eastAsia="Times New Roman"/>
        </w:rPr>
        <w:t>DU resolves PRACH configuration conflicts locally</w:t>
      </w:r>
      <w:r>
        <w:rPr>
          <w:rFonts w:eastAsia="Times New Roman"/>
        </w:rPr>
        <w:t xml:space="preserve">. </w:t>
      </w:r>
      <w:r w:rsidR="00C108D1">
        <w:rPr>
          <w:rFonts w:eastAsia="Times New Roman"/>
        </w:rPr>
        <w:t>gNB-</w:t>
      </w:r>
      <w:r>
        <w:rPr>
          <w:rFonts w:eastAsia="Times New Roman"/>
        </w:rPr>
        <w:t>DU may</w:t>
      </w:r>
      <w:r w:rsidR="00D16E24">
        <w:rPr>
          <w:rFonts w:eastAsia="Times New Roman"/>
        </w:rPr>
        <w:t xml:space="preserve"> use</w:t>
      </w:r>
      <w:r>
        <w:rPr>
          <w:rFonts w:eastAsia="Times New Roman"/>
        </w:rPr>
        <w:t xml:space="preserve"> RACH Failure Rate information from other </w:t>
      </w:r>
      <w:r w:rsidR="00C108D1">
        <w:rPr>
          <w:rFonts w:eastAsia="Times New Roman"/>
        </w:rPr>
        <w:t>gNB-</w:t>
      </w:r>
      <w:r>
        <w:rPr>
          <w:rFonts w:eastAsia="Times New Roman"/>
        </w:rPr>
        <w:t xml:space="preserve">DUs under the same or different </w:t>
      </w:r>
      <w:r w:rsidR="00C108D1">
        <w:rPr>
          <w:rFonts w:eastAsia="Times New Roman"/>
        </w:rPr>
        <w:t>gNB-</w:t>
      </w:r>
      <w:r>
        <w:rPr>
          <w:rFonts w:eastAsia="Times New Roman"/>
        </w:rPr>
        <w:t>CU.</w:t>
      </w:r>
    </w:p>
    <w:p w14:paraId="3B1E28CE" w14:textId="77777777" w:rsidR="00E71EAD" w:rsidRDefault="00E71EAD" w:rsidP="00E71EAD">
      <w:r>
        <w:t>After it is calculated at the gNB-DU, the RACH Failure Rate is sent to its gNB-CU through F1 interface.</w:t>
      </w:r>
    </w:p>
    <w:p w14:paraId="372254DB" w14:textId="13264F36" w:rsidR="00E71EAD" w:rsidRDefault="00E71EAD" w:rsidP="008C265B">
      <w:r w:rsidRPr="00E71EAD">
        <w:rPr>
          <w:b/>
          <w:bCs/>
        </w:rPr>
        <w:t>Proposal 5:</w:t>
      </w:r>
      <w:r>
        <w:t xml:space="preserve"> RACH Failure Rate is sent </w:t>
      </w:r>
      <w:r w:rsidR="006A5029">
        <w:rPr>
          <w:lang w:val="en-US"/>
        </w:rPr>
        <w:t xml:space="preserve">from a gNB-DU </w:t>
      </w:r>
      <w:r>
        <w:t>to its gNB-CU though F1 interface.</w:t>
      </w:r>
    </w:p>
    <w:p w14:paraId="3937B295" w14:textId="28CAC0BE" w:rsidR="006A5029" w:rsidRDefault="006A5029" w:rsidP="008C265B">
      <w:r>
        <w:t>RACH failure rate information can further be communicated between two neighbouring NG-RAN nodes to indicate the failure rate per SSB Index per cell at the cells of the sending NG-RAN node. In this way, the recipient NG-RAN node becomes aware of the RACH performance at the cells of the first NG-RAN node which enables neighbouring NG-RAN nodes to optimize their RACH Configurations and resolve potential conflicts.</w:t>
      </w:r>
    </w:p>
    <w:p w14:paraId="5AD34E74" w14:textId="3D017B8F" w:rsidR="006A5029" w:rsidRDefault="006A5029" w:rsidP="008C265B">
      <w:r w:rsidRPr="009D1445">
        <w:rPr>
          <w:b/>
          <w:bCs/>
        </w:rPr>
        <w:t>Proposal</w:t>
      </w:r>
      <w:r>
        <w:rPr>
          <w:b/>
          <w:bCs/>
        </w:rPr>
        <w:t xml:space="preserve"> 6</w:t>
      </w:r>
      <w:r w:rsidRPr="009D1445">
        <w:rPr>
          <w:b/>
          <w:bCs/>
        </w:rPr>
        <w:t>:</w:t>
      </w:r>
      <w:r>
        <w:t xml:space="preserve"> RACH Failure Rate can be sent from gNB-CU to its neighbouring gNB-CUs through the </w:t>
      </w:r>
      <w:proofErr w:type="spellStart"/>
      <w:r>
        <w:t>Xn</w:t>
      </w:r>
      <w:proofErr w:type="spellEnd"/>
      <w:r>
        <w:t xml:space="preserve"> interface.  </w:t>
      </w:r>
    </w:p>
    <w:p w14:paraId="24F1FEB5" w14:textId="7CEDFC8E" w:rsidR="008C265B" w:rsidRDefault="008C265B" w:rsidP="008C265B">
      <w:r>
        <w:t xml:space="preserve">By receiving the calculated RACH Failure Rate from </w:t>
      </w:r>
      <w:r w:rsidR="005371F2">
        <w:t>different</w:t>
      </w:r>
      <w:r>
        <w:t xml:space="preserve"> gNB-DUs, a gNB-CU can observe on which </w:t>
      </w:r>
      <w:proofErr w:type="spellStart"/>
      <w:r>
        <w:t>cells</w:t>
      </w:r>
      <w:proofErr w:type="spellEnd"/>
      <w:r>
        <w:t xml:space="preserve"> the RACH Failure rate is the highest. Subsequently, it can </w:t>
      </w:r>
      <w:r w:rsidR="00BC2A6C">
        <w:t>limit</w:t>
      </w:r>
      <w:r>
        <w:t xml:space="preserve"> the PRACH Configurations it sends to gNB-DUs to include the cells for example with the highest RACH Failure Rate, as those are the cells on which RACH Configuration Conflict is likely to happen.</w:t>
      </w:r>
    </w:p>
    <w:p w14:paraId="1E495FD2" w14:textId="1CCF2D81" w:rsidR="006A5029" w:rsidRPr="006A5029" w:rsidRDefault="006A5029" w:rsidP="008C265B">
      <w:r w:rsidRPr="009D1445">
        <w:rPr>
          <w:b/>
          <w:bCs/>
        </w:rPr>
        <w:t>Proposal</w:t>
      </w:r>
      <w:r>
        <w:rPr>
          <w:b/>
          <w:bCs/>
        </w:rPr>
        <w:t xml:space="preserve"> 7</w:t>
      </w:r>
      <w:r w:rsidRPr="009D1445">
        <w:rPr>
          <w:b/>
          <w:bCs/>
        </w:rPr>
        <w:t>:</w:t>
      </w:r>
      <w:r>
        <w:t xml:space="preserve"> A gNB-CU can send to its gNB-DUs RACH Failure Rate information calculated by other gNB-DUs. </w:t>
      </w:r>
    </w:p>
    <w:p w14:paraId="72C522BE" w14:textId="60C3EAC1" w:rsidR="008C265B" w:rsidRPr="009D1445" w:rsidRDefault="008C265B" w:rsidP="008C265B">
      <w:r w:rsidRPr="00EB7510">
        <w:rPr>
          <w:b/>
          <w:bCs/>
        </w:rPr>
        <w:t>Proposal</w:t>
      </w:r>
      <w:r>
        <w:rPr>
          <w:b/>
          <w:bCs/>
        </w:rPr>
        <w:t xml:space="preserve"> </w:t>
      </w:r>
      <w:r w:rsidR="006A5029">
        <w:rPr>
          <w:b/>
          <w:bCs/>
        </w:rPr>
        <w:t>8</w:t>
      </w:r>
      <w:r w:rsidRPr="00EB7510">
        <w:rPr>
          <w:b/>
          <w:bCs/>
        </w:rPr>
        <w:t>:</w:t>
      </w:r>
      <w:r>
        <w:t xml:space="preserve"> gNB-CU sends to a gNB-DU a limited set of </w:t>
      </w:r>
      <w:proofErr w:type="gramStart"/>
      <w:r>
        <w:t>neighbour</w:t>
      </w:r>
      <w:proofErr w:type="gramEnd"/>
      <w:r>
        <w:t xml:space="preserve"> PRACH Configurations, filtered according to the cells that have for example the highest RACH Failure Rate.  </w:t>
      </w:r>
    </w:p>
    <w:p w14:paraId="0FD2CDAF" w14:textId="77777777" w:rsidR="008C265B" w:rsidRPr="00600118" w:rsidRDefault="008C265B" w:rsidP="008C265B">
      <w:pPr>
        <w:rPr>
          <w:lang w:val="en-US"/>
        </w:rPr>
      </w:pPr>
      <w:r>
        <w:rPr>
          <w:lang w:val="en-US"/>
        </w:rPr>
        <w:t xml:space="preserve">One additional benefit of sending the RACH Failure Rate to a gNB-DU is that even though a gNB-DU can benefit from receiving NR UE RACH Reports on accesses on its own cells, full RACH Report information on cells of other gNB-DUs is not useful to a receiving gNB-DU especially when there is no active UE context. Sending the RACH Failure Rate is a good compromise between required accuracy in the RACH information and the amount of communicated overhead. </w:t>
      </w:r>
    </w:p>
    <w:p w14:paraId="6B7D25F2" w14:textId="77777777" w:rsidR="008C265B" w:rsidRPr="00600118" w:rsidRDefault="008C265B" w:rsidP="008C265B">
      <w:pPr>
        <w:rPr>
          <w:lang w:val="en-US"/>
        </w:rPr>
      </w:pPr>
      <w:r>
        <w:t>A gNB-DU receiving RACH Failure Rate information can determine if it is an aggressor to one of its neighbours and can control its parameters accordingly, e.g. to use less aggressive RACH power ramping on its own cells.</w:t>
      </w:r>
    </w:p>
    <w:p w14:paraId="3B2599FE" w14:textId="77777777" w:rsidR="008C265B" w:rsidRDefault="008C265B" w:rsidP="008C265B">
      <w:r>
        <w:t>RACH Failure rate can be reported separately for NUL and SUL carriers.</w:t>
      </w:r>
    </w:p>
    <w:p w14:paraId="1B9B1562" w14:textId="613361AC" w:rsidR="00BC2A6C" w:rsidRDefault="008C265B" w:rsidP="00E4724A">
      <w:r w:rsidRPr="002A2EBF">
        <w:rPr>
          <w:b/>
          <w:bCs/>
        </w:rPr>
        <w:t>Proposal</w:t>
      </w:r>
      <w:r>
        <w:rPr>
          <w:b/>
          <w:bCs/>
        </w:rPr>
        <w:t xml:space="preserve"> </w:t>
      </w:r>
      <w:r w:rsidR="006A5029">
        <w:rPr>
          <w:b/>
          <w:bCs/>
        </w:rPr>
        <w:t>9</w:t>
      </w:r>
      <w:r w:rsidRPr="002A2EBF">
        <w:rPr>
          <w:b/>
          <w:bCs/>
        </w:rPr>
        <w:t>:</w:t>
      </w:r>
      <w:r>
        <w:t xml:space="preserve"> An NG-RAN node may forward the calculated RACH failure rate per SSB Index per cell to its neighbours, e.g. separately per NUL and SUL carriers.</w:t>
      </w:r>
    </w:p>
    <w:p w14:paraId="2C00E5B5" w14:textId="795D1368" w:rsidR="00BC2A6C" w:rsidRDefault="00BC2A6C" w:rsidP="005371F2">
      <w:pPr>
        <w:pStyle w:val="Heading2"/>
      </w:pPr>
      <w:r>
        <w:t>2.3 Retrieval of UE RACH Reports</w:t>
      </w:r>
    </w:p>
    <w:p w14:paraId="7BAC3565" w14:textId="0EE961A4" w:rsidR="006C4C84" w:rsidRPr="0055603F" w:rsidRDefault="0055603F" w:rsidP="006C4C84">
      <w:pPr>
        <w:rPr>
          <w:b/>
          <w:bCs/>
        </w:rPr>
      </w:pPr>
      <w:r>
        <w:t xml:space="preserve">In this section, we discuss the fourth issue, related to the retrieval of UE RACH Reports. </w:t>
      </w:r>
      <w:r w:rsidR="006C4C84">
        <w:t xml:space="preserve">The following two </w:t>
      </w:r>
      <w:r w:rsidR="003D497A">
        <w:t xml:space="preserve">alternatives have been under discussion: </w:t>
      </w:r>
    </w:p>
    <w:p w14:paraId="075A8DD8" w14:textId="77777777" w:rsidR="003D497A" w:rsidRPr="00E4724A" w:rsidRDefault="003D497A" w:rsidP="003D497A">
      <w:pPr>
        <w:ind w:left="284"/>
        <w:rPr>
          <w:rFonts w:eastAsia="Times New Roman"/>
        </w:rPr>
      </w:pPr>
      <w:r w:rsidRPr="00E4724A">
        <w:rPr>
          <w:rFonts w:eastAsia="Times New Roman"/>
        </w:rPr>
        <w:t>1.  DU requests the CU to upload UE RACH Report</w:t>
      </w:r>
    </w:p>
    <w:p w14:paraId="63690DC3" w14:textId="77777777" w:rsidR="003D497A" w:rsidRPr="00E4724A" w:rsidRDefault="003D497A" w:rsidP="003D497A">
      <w:pPr>
        <w:ind w:left="284"/>
        <w:rPr>
          <w:rFonts w:eastAsia="Times New Roman"/>
        </w:rPr>
      </w:pPr>
      <w:r w:rsidRPr="00E4724A">
        <w:rPr>
          <w:rFonts w:eastAsia="Times New Roman"/>
        </w:rPr>
        <w:t>2. CU autonomously uploads UE RACH Reports from the UE</w:t>
      </w:r>
    </w:p>
    <w:p w14:paraId="4F3A32C5" w14:textId="1289C62D" w:rsidR="003D497A" w:rsidRDefault="006C4C84" w:rsidP="006C4C84">
      <w:r>
        <w:t>In our view,</w:t>
      </w:r>
      <w:r w:rsidR="003D497A">
        <w:t xml:space="preserve"> Alternative 1 cannot work under all cases since a </w:t>
      </w:r>
      <w:r w:rsidR="00C108D1">
        <w:t>gNB-</w:t>
      </w:r>
      <w:r w:rsidR="003D497A">
        <w:t>DU is not able to capture all possible scenarios under which a RACH failed and therefore cannot determine with certainty whether a RACH Report is available at the UE.  Furthermore, and more importantly, i</w:t>
      </w:r>
      <w:r w:rsidR="00625B47">
        <w:t xml:space="preserve">ntroducing such </w:t>
      </w:r>
      <w:proofErr w:type="spellStart"/>
      <w:r w:rsidR="00625B47">
        <w:t>signaling</w:t>
      </w:r>
      <w:proofErr w:type="spellEnd"/>
      <w:r w:rsidR="00625B47">
        <w:t xml:space="preserve"> would break the F1 design principles by making </w:t>
      </w:r>
      <w:r w:rsidR="00035C11">
        <w:t>gNB-</w:t>
      </w:r>
      <w:r w:rsidR="00625B47">
        <w:t xml:space="preserve">CU aware of the </w:t>
      </w:r>
      <w:r w:rsidR="00C108D1">
        <w:t>gNB-</w:t>
      </w:r>
      <w:r w:rsidR="003D497A">
        <w:t xml:space="preserve">DU (MAC) </w:t>
      </w:r>
      <w:r w:rsidR="00625B47">
        <w:t xml:space="preserve">RACH attempts </w:t>
      </w:r>
      <w:r>
        <w:t>at</w:t>
      </w:r>
      <w:r w:rsidR="00625B47">
        <w:t xml:space="preserve"> the </w:t>
      </w:r>
      <w:r w:rsidR="00C108D1">
        <w:t>gNB-</w:t>
      </w:r>
      <w:r w:rsidR="00625B47">
        <w:t xml:space="preserve">DU. </w:t>
      </w:r>
    </w:p>
    <w:p w14:paraId="4D738838" w14:textId="23C613EC" w:rsidR="003D497A" w:rsidRDefault="003D497A" w:rsidP="006C4C84">
      <w:r>
        <w:t xml:space="preserve">On the other hand, Alternative 2 will introduce a lot of </w:t>
      </w:r>
      <w:proofErr w:type="spellStart"/>
      <w:r>
        <w:t>signaling</w:t>
      </w:r>
      <w:proofErr w:type="spellEnd"/>
      <w:r>
        <w:t xml:space="preserve"> if </w:t>
      </w:r>
      <w:r w:rsidR="00C108D1">
        <w:t>gNB-</w:t>
      </w:r>
      <w:r>
        <w:t xml:space="preserve">CU systematically </w:t>
      </w:r>
      <w:r w:rsidR="004B4FD8">
        <w:t xml:space="preserve">and blindly </w:t>
      </w:r>
      <w:r>
        <w:t xml:space="preserve">retrieves UE RACH Reports without further knowledge whether such are available at the UE. </w:t>
      </w:r>
      <w:r w:rsidR="004C19DD">
        <w:t xml:space="preserve">We are more inclined towards this Alternative however, since a </w:t>
      </w:r>
      <w:r w:rsidR="00035C11">
        <w:t>gNB-</w:t>
      </w:r>
      <w:r w:rsidR="004C19DD">
        <w:t xml:space="preserve">CU could further receive RLF Report availability from the UEs which would guide </w:t>
      </w:r>
      <w:r w:rsidR="00C108D1">
        <w:t>gNB-</w:t>
      </w:r>
      <w:r w:rsidR="004C19DD">
        <w:t xml:space="preserve">CU with, partial, information on the availability of a RACH Report at the UE. </w:t>
      </w:r>
    </w:p>
    <w:p w14:paraId="602DC6FE" w14:textId="548BDF09" w:rsidR="00E4724A" w:rsidRPr="00FD44A2" w:rsidRDefault="004C19DD" w:rsidP="00E4724A">
      <w:pPr>
        <w:rPr>
          <w:b/>
          <w:bCs/>
        </w:rPr>
      </w:pPr>
      <w:r w:rsidRPr="004C19DD">
        <w:rPr>
          <w:b/>
          <w:bCs/>
        </w:rPr>
        <w:t>Proposal</w:t>
      </w:r>
      <w:r w:rsidR="005371F2">
        <w:rPr>
          <w:b/>
          <w:bCs/>
        </w:rPr>
        <w:t xml:space="preserve"> </w:t>
      </w:r>
      <w:r w:rsidR="006A5029">
        <w:rPr>
          <w:b/>
          <w:bCs/>
        </w:rPr>
        <w:t>10</w:t>
      </w:r>
      <w:r w:rsidRPr="004C19DD">
        <w:rPr>
          <w:b/>
          <w:bCs/>
        </w:rPr>
        <w:t>:</w:t>
      </w:r>
      <w:r w:rsidRPr="005371F2">
        <w:t xml:space="preserve"> We support Alternative 2, preferably guided by RRC </w:t>
      </w:r>
      <w:proofErr w:type="spellStart"/>
      <w:r w:rsidRPr="005371F2">
        <w:t>signaling</w:t>
      </w:r>
      <w:proofErr w:type="spellEnd"/>
      <w:r w:rsidRPr="005371F2">
        <w:t xml:space="preserve"> information received by the UE, to assist a </w:t>
      </w:r>
      <w:r w:rsidR="007E2E6F">
        <w:t>gNB-</w:t>
      </w:r>
      <w:r w:rsidRPr="005371F2">
        <w:t>CU determine when to retrieve UE</w:t>
      </w:r>
      <w:bookmarkStart w:id="3" w:name="_GoBack"/>
      <w:bookmarkEnd w:id="3"/>
      <w:r w:rsidRPr="005371F2">
        <w:t xml:space="preserve"> RACH Reports.</w:t>
      </w:r>
      <w:r w:rsidRPr="004C19DD">
        <w:rPr>
          <w:b/>
          <w:bCs/>
        </w:rPr>
        <w:t xml:space="preserve"> </w:t>
      </w:r>
    </w:p>
    <w:p w14:paraId="28E42E52" w14:textId="77777777" w:rsidR="000F16C4" w:rsidRPr="005F10C3" w:rsidRDefault="00CD2620" w:rsidP="00E00CEF">
      <w:pPr>
        <w:pStyle w:val="Heading1"/>
      </w:pPr>
      <w:r w:rsidRPr="005F10C3">
        <w:lastRenderedPageBreak/>
        <w:t>3</w:t>
      </w:r>
      <w:r w:rsidR="000F16C4" w:rsidRPr="005F10C3">
        <w:tab/>
      </w:r>
      <w:r w:rsidRPr="005F10C3">
        <w:t>Conclusions</w:t>
      </w:r>
    </w:p>
    <w:p w14:paraId="712E49F6" w14:textId="3AA72F66" w:rsidR="000A32C4" w:rsidRDefault="000A32C4" w:rsidP="005371F2">
      <w:pPr>
        <w:rPr>
          <w:b/>
          <w:bCs/>
        </w:rPr>
      </w:pPr>
      <w:r w:rsidRPr="00132033">
        <w:rPr>
          <w:b/>
          <w:bCs/>
        </w:rPr>
        <w:t>Proposal</w:t>
      </w:r>
      <w:r>
        <w:rPr>
          <w:b/>
          <w:bCs/>
        </w:rPr>
        <w:t xml:space="preserve"> 1</w:t>
      </w:r>
      <w:r w:rsidRPr="00132033">
        <w:rPr>
          <w:b/>
          <w:bCs/>
        </w:rPr>
        <w:t>:</w:t>
      </w:r>
      <w:r>
        <w:t xml:space="preserve"> Both </w:t>
      </w:r>
      <w:r w:rsidR="00EF3F8D">
        <w:t>A</w:t>
      </w:r>
      <w:r>
        <w:t>lternative</w:t>
      </w:r>
      <w:r w:rsidR="00EF3F8D">
        <w:t>s</w:t>
      </w:r>
      <w:r>
        <w:t xml:space="preserve"> 1 and 2 raise questions of </w:t>
      </w:r>
      <w:proofErr w:type="spellStart"/>
      <w:r>
        <w:t>non collocated</w:t>
      </w:r>
      <w:proofErr w:type="spellEnd"/>
      <w:r>
        <w:t xml:space="preserve"> co-channel deployment of NR and LTE cells which would require analysis of RAN1 and RAN4 if pursued in Rel-17.</w:t>
      </w:r>
    </w:p>
    <w:p w14:paraId="185EFE62" w14:textId="26DC4E33" w:rsidR="006B06D3" w:rsidRPr="005371F2" w:rsidRDefault="00035C11" w:rsidP="006B06D3">
      <w:pPr>
        <w:rPr>
          <w:lang w:val="en-US"/>
        </w:rPr>
      </w:pPr>
      <w:r w:rsidRPr="006C4C84">
        <w:rPr>
          <w:b/>
          <w:bCs/>
          <w:lang w:val="en-US"/>
        </w:rPr>
        <w:t>Observation</w:t>
      </w:r>
      <w:r>
        <w:rPr>
          <w:b/>
          <w:bCs/>
          <w:lang w:val="en-US"/>
        </w:rPr>
        <w:t xml:space="preserve"> 1</w:t>
      </w:r>
      <w:r w:rsidRPr="006C4C84">
        <w:rPr>
          <w:b/>
          <w:bCs/>
          <w:lang w:val="en-US"/>
        </w:rPr>
        <w:t xml:space="preserve">: </w:t>
      </w:r>
      <w:r w:rsidRPr="005371F2">
        <w:rPr>
          <w:lang w:val="en-US"/>
        </w:rPr>
        <w:t xml:space="preserve">PRACH assistance information from a </w:t>
      </w:r>
      <w:r>
        <w:rPr>
          <w:lang w:val="en-US"/>
        </w:rPr>
        <w:t>gNB-</w:t>
      </w:r>
      <w:r w:rsidRPr="005371F2">
        <w:rPr>
          <w:lang w:val="en-US"/>
        </w:rPr>
        <w:t xml:space="preserve">DU to </w:t>
      </w:r>
      <w:r>
        <w:rPr>
          <w:lang w:val="en-US"/>
        </w:rPr>
        <w:t>gNB-</w:t>
      </w:r>
      <w:r w:rsidRPr="005371F2">
        <w:rPr>
          <w:lang w:val="en-US"/>
        </w:rPr>
        <w:t xml:space="preserve">CU </w:t>
      </w:r>
      <w:r>
        <w:rPr>
          <w:lang w:val="en-US"/>
        </w:rPr>
        <w:t>in terms of a flag is in</w:t>
      </w:r>
      <w:r w:rsidRPr="005371F2">
        <w:rPr>
          <w:lang w:val="en-US"/>
        </w:rPr>
        <w:t>adequate by itself to determine conflicts.</w:t>
      </w:r>
      <w:r w:rsidR="006B06D3" w:rsidRPr="005371F2">
        <w:rPr>
          <w:lang w:val="en-US"/>
        </w:rPr>
        <w:t xml:space="preserve">  </w:t>
      </w:r>
    </w:p>
    <w:p w14:paraId="2DCF861F" w14:textId="1B298324" w:rsidR="00035C11" w:rsidRDefault="00C108D1" w:rsidP="00035C11">
      <w:pPr>
        <w:jc w:val="both"/>
        <w:rPr>
          <w:b/>
          <w:bCs/>
        </w:rPr>
      </w:pPr>
      <w:r w:rsidRPr="00113CC4">
        <w:rPr>
          <w:b/>
          <w:bCs/>
          <w:lang w:val="en-US"/>
        </w:rPr>
        <w:t>Proposal 2:</w:t>
      </w:r>
      <w:r>
        <w:rPr>
          <w:lang w:val="en-US"/>
        </w:rPr>
        <w:t xml:space="preserve"> We support to define a low number of configurations sent from gNB-CU to gNB-</w:t>
      </w:r>
      <w:proofErr w:type="gramStart"/>
      <w:r>
        <w:rPr>
          <w:lang w:val="en-US"/>
        </w:rPr>
        <w:t>DU, but</w:t>
      </w:r>
      <w:proofErr w:type="gramEnd"/>
      <w:r>
        <w:rPr>
          <w:lang w:val="en-US"/>
        </w:rPr>
        <w:t xml:space="preserve"> consider the need of assistance information from gNB-DU to gNB-CU beyond a (binary) flag.</w:t>
      </w:r>
      <w:r w:rsidR="006B06D3">
        <w:rPr>
          <w:lang w:val="en-US"/>
        </w:rPr>
        <w:t xml:space="preserve"> </w:t>
      </w:r>
    </w:p>
    <w:p w14:paraId="175A8862" w14:textId="2A59A29E" w:rsidR="00035C11" w:rsidRDefault="00035C11" w:rsidP="00035C11">
      <w:pPr>
        <w:rPr>
          <w:b/>
          <w:bCs/>
        </w:rPr>
      </w:pPr>
      <w:r w:rsidRPr="009D1445">
        <w:rPr>
          <w:b/>
          <w:bCs/>
        </w:rPr>
        <w:t>Proposal</w:t>
      </w:r>
      <w:r>
        <w:rPr>
          <w:b/>
          <w:bCs/>
        </w:rPr>
        <w:t xml:space="preserve"> 3</w:t>
      </w:r>
      <w:r w:rsidRPr="009D1445">
        <w:rPr>
          <w:b/>
          <w:bCs/>
        </w:rPr>
        <w:t>:</w:t>
      </w:r>
      <w:r w:rsidRPr="00FC1602">
        <w:t xml:space="preserve"> </w:t>
      </w:r>
      <w:r>
        <w:t>RACH failure rate is calculated at gNB-DU, based on NR UE RACH Reports being sent from the gNB-CU to the gNB-DU and based on internal information on successful RACH procedures.</w:t>
      </w:r>
    </w:p>
    <w:p w14:paraId="2C0CF5FA" w14:textId="2298AFC8" w:rsidR="00035C11" w:rsidRPr="0055603F" w:rsidRDefault="00035C11" w:rsidP="00035C11">
      <w:pPr>
        <w:rPr>
          <w:rFonts w:eastAsia="Times New Roman"/>
        </w:rPr>
      </w:pPr>
      <w:r w:rsidRPr="0055603F">
        <w:rPr>
          <w:rFonts w:eastAsia="Times New Roman"/>
          <w:b/>
          <w:bCs/>
        </w:rPr>
        <w:t>Proposal</w:t>
      </w:r>
      <w:r>
        <w:rPr>
          <w:rFonts w:eastAsia="Times New Roman"/>
          <w:b/>
          <w:bCs/>
        </w:rPr>
        <w:t xml:space="preserve"> 4</w:t>
      </w:r>
      <w:r w:rsidRPr="0055603F">
        <w:rPr>
          <w:rFonts w:eastAsia="Times New Roman"/>
          <w:b/>
          <w:bCs/>
        </w:rPr>
        <w:t>:</w:t>
      </w:r>
      <w:r>
        <w:rPr>
          <w:rFonts w:eastAsia="Times New Roman"/>
        </w:rPr>
        <w:t xml:space="preserve"> gNB-</w:t>
      </w:r>
      <w:r w:rsidRPr="00E4724A">
        <w:rPr>
          <w:rFonts w:eastAsia="Times New Roman"/>
        </w:rPr>
        <w:t>DU resolves PRACH configuration conflicts locally</w:t>
      </w:r>
      <w:r>
        <w:rPr>
          <w:rFonts w:eastAsia="Times New Roman"/>
        </w:rPr>
        <w:t>. gNB-DU may use RACH Failure Rate information from other gNB-DUs under the same or different gNB-CU.</w:t>
      </w:r>
    </w:p>
    <w:p w14:paraId="290D0C0F" w14:textId="3C8DFA7E" w:rsidR="00035C11" w:rsidRDefault="00035C11" w:rsidP="00035C11">
      <w:r w:rsidRPr="00E71EAD">
        <w:rPr>
          <w:b/>
          <w:bCs/>
        </w:rPr>
        <w:t>Proposal 5:</w:t>
      </w:r>
      <w:r>
        <w:t xml:space="preserve"> RACH Failure Rate is sent </w:t>
      </w:r>
      <w:r>
        <w:rPr>
          <w:lang w:val="en-US"/>
        </w:rPr>
        <w:t xml:space="preserve">from a gNB-DU </w:t>
      </w:r>
      <w:r>
        <w:t>to its gNB-CU though F1 interface.</w:t>
      </w:r>
    </w:p>
    <w:p w14:paraId="1A1882FF" w14:textId="39663160" w:rsidR="00035C11" w:rsidRDefault="00035C11" w:rsidP="00B96D4A">
      <w:pPr>
        <w:rPr>
          <w:rFonts w:eastAsia="Times New Roman"/>
          <w:b/>
          <w:bCs/>
        </w:rPr>
      </w:pPr>
      <w:r w:rsidRPr="009D1445">
        <w:rPr>
          <w:b/>
          <w:bCs/>
        </w:rPr>
        <w:t>Proposal</w:t>
      </w:r>
      <w:r>
        <w:rPr>
          <w:b/>
          <w:bCs/>
        </w:rPr>
        <w:t xml:space="preserve"> 6</w:t>
      </w:r>
      <w:r w:rsidRPr="009D1445">
        <w:rPr>
          <w:b/>
          <w:bCs/>
        </w:rPr>
        <w:t>:</w:t>
      </w:r>
      <w:r>
        <w:t xml:space="preserve"> RACH Failure Rate can be sent from gNB-CU to its neighbouring gNB-CUs through the </w:t>
      </w:r>
      <w:proofErr w:type="spellStart"/>
      <w:r>
        <w:t>Xn</w:t>
      </w:r>
      <w:proofErr w:type="spellEnd"/>
      <w:r>
        <w:t xml:space="preserve"> interface.</w:t>
      </w:r>
    </w:p>
    <w:p w14:paraId="3277CAF6" w14:textId="77777777" w:rsidR="00035C11" w:rsidRPr="006A5029" w:rsidRDefault="00035C11" w:rsidP="00035C11">
      <w:r w:rsidRPr="009D1445">
        <w:rPr>
          <w:b/>
          <w:bCs/>
        </w:rPr>
        <w:t>Proposal</w:t>
      </w:r>
      <w:r>
        <w:rPr>
          <w:b/>
          <w:bCs/>
        </w:rPr>
        <w:t xml:space="preserve"> 7</w:t>
      </w:r>
      <w:r w:rsidRPr="009D1445">
        <w:rPr>
          <w:b/>
          <w:bCs/>
        </w:rPr>
        <w:t>:</w:t>
      </w:r>
      <w:r>
        <w:t xml:space="preserve"> A gNB-CU can send to its gNB-DUs RACH Failure Rate information calculated by other gNB-DUs. </w:t>
      </w:r>
    </w:p>
    <w:p w14:paraId="6D220EAE" w14:textId="38B215C3" w:rsidR="007E2E6F" w:rsidRDefault="00035C11" w:rsidP="00035C11">
      <w:pPr>
        <w:rPr>
          <w:rFonts w:eastAsia="Times New Roman"/>
          <w:b/>
          <w:bCs/>
        </w:rPr>
      </w:pPr>
      <w:r w:rsidRPr="00EB7510">
        <w:rPr>
          <w:b/>
          <w:bCs/>
        </w:rPr>
        <w:t>Proposal</w:t>
      </w:r>
      <w:r>
        <w:rPr>
          <w:b/>
          <w:bCs/>
        </w:rPr>
        <w:t xml:space="preserve"> 8</w:t>
      </w:r>
      <w:r w:rsidRPr="00EB7510">
        <w:rPr>
          <w:b/>
          <w:bCs/>
        </w:rPr>
        <w:t>:</w:t>
      </w:r>
      <w:r>
        <w:t xml:space="preserve"> gNB-CU sends to a gNB-DU a limited set of </w:t>
      </w:r>
      <w:proofErr w:type="gramStart"/>
      <w:r>
        <w:t>neighbour</w:t>
      </w:r>
      <w:proofErr w:type="gramEnd"/>
      <w:r>
        <w:t xml:space="preserve"> PRACH Configurations, filtered according to the cells that have for example the highest RACH Failure Rate.</w:t>
      </w:r>
    </w:p>
    <w:p w14:paraId="409FD761" w14:textId="4F1676A9" w:rsidR="007E2E6F" w:rsidRDefault="007E2E6F" w:rsidP="00B96D4A">
      <w:pPr>
        <w:rPr>
          <w:rFonts w:eastAsia="Times New Roman"/>
          <w:b/>
          <w:bCs/>
        </w:rPr>
      </w:pPr>
      <w:r w:rsidRPr="002A2EBF">
        <w:rPr>
          <w:b/>
          <w:bCs/>
        </w:rPr>
        <w:t>Proposal</w:t>
      </w:r>
      <w:r>
        <w:rPr>
          <w:b/>
          <w:bCs/>
        </w:rPr>
        <w:t xml:space="preserve"> 9</w:t>
      </w:r>
      <w:r w:rsidRPr="002A2EBF">
        <w:rPr>
          <w:b/>
          <w:bCs/>
        </w:rPr>
        <w:t>:</w:t>
      </w:r>
      <w:r>
        <w:t xml:space="preserve"> An NG-RAN node may forward the calculated RACH failure rate per SSB Index per cell to its neighbours, e.g. separately per NUL and SUL carriers.</w:t>
      </w:r>
    </w:p>
    <w:p w14:paraId="08EEF362" w14:textId="51FBA50E" w:rsidR="007E2E6F" w:rsidRPr="00B96D4A" w:rsidRDefault="007E2E6F" w:rsidP="00B96D4A">
      <w:pPr>
        <w:rPr>
          <w:rFonts w:eastAsia="Times New Roman"/>
          <w:b/>
          <w:bCs/>
        </w:rPr>
      </w:pPr>
      <w:r w:rsidRPr="004C19DD">
        <w:rPr>
          <w:b/>
          <w:bCs/>
        </w:rPr>
        <w:t>Proposal</w:t>
      </w:r>
      <w:r>
        <w:rPr>
          <w:b/>
          <w:bCs/>
        </w:rPr>
        <w:t xml:space="preserve"> 10</w:t>
      </w:r>
      <w:r w:rsidRPr="004C19DD">
        <w:rPr>
          <w:b/>
          <w:bCs/>
        </w:rPr>
        <w:t>:</w:t>
      </w:r>
      <w:r w:rsidRPr="005371F2">
        <w:t xml:space="preserve"> We support Alternative 2, preferably guided by RRC </w:t>
      </w:r>
      <w:proofErr w:type="spellStart"/>
      <w:r w:rsidRPr="005371F2">
        <w:t>signaling</w:t>
      </w:r>
      <w:proofErr w:type="spellEnd"/>
      <w:r w:rsidRPr="005371F2">
        <w:t xml:space="preserve"> information received by the UE, to assist a </w:t>
      </w:r>
      <w:r>
        <w:t>gNB-</w:t>
      </w:r>
      <w:r w:rsidRPr="005371F2">
        <w:t>CU determine when to retrieve UE RACH Reports.</w:t>
      </w:r>
    </w:p>
    <w:sectPr w:rsidR="007E2E6F" w:rsidRPr="00B96D4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86177" w14:textId="77777777" w:rsidR="00833F73" w:rsidRDefault="00833F73">
      <w:r>
        <w:separator/>
      </w:r>
    </w:p>
  </w:endnote>
  <w:endnote w:type="continuationSeparator" w:id="0">
    <w:p w14:paraId="4E2888CD" w14:textId="77777777" w:rsidR="00833F73" w:rsidRDefault="00833F73">
      <w:r>
        <w:continuationSeparator/>
      </w:r>
    </w:p>
  </w:endnote>
  <w:endnote w:type="continuationNotice" w:id="1">
    <w:p w14:paraId="36F59CA7" w14:textId="77777777" w:rsidR="00833F73" w:rsidRDefault="00833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D252F" w14:textId="77777777" w:rsidR="00833F73" w:rsidRDefault="00833F73">
      <w:r>
        <w:separator/>
      </w:r>
    </w:p>
  </w:footnote>
  <w:footnote w:type="continuationSeparator" w:id="0">
    <w:p w14:paraId="6AD918AF" w14:textId="77777777" w:rsidR="00833F73" w:rsidRDefault="00833F73">
      <w:r>
        <w:continuationSeparator/>
      </w:r>
    </w:p>
  </w:footnote>
  <w:footnote w:type="continuationNotice" w:id="1">
    <w:p w14:paraId="5D3A5A8E" w14:textId="77777777" w:rsidR="00833F73" w:rsidRDefault="00833F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1761E72"/>
    <w:multiLevelType w:val="hybridMultilevel"/>
    <w:tmpl w:val="89924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A35D24"/>
    <w:multiLevelType w:val="hybridMultilevel"/>
    <w:tmpl w:val="E284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B0B38"/>
    <w:multiLevelType w:val="hybridMultilevel"/>
    <w:tmpl w:val="3AEA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8A3884"/>
    <w:multiLevelType w:val="hybridMultilevel"/>
    <w:tmpl w:val="C1FA1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BB7651"/>
    <w:multiLevelType w:val="hybridMultilevel"/>
    <w:tmpl w:val="85B85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312E3D"/>
    <w:multiLevelType w:val="hybridMultilevel"/>
    <w:tmpl w:val="07DAB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418FF"/>
    <w:multiLevelType w:val="hybridMultilevel"/>
    <w:tmpl w:val="66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16"/>
  </w:num>
  <w:num w:numId="4">
    <w:abstractNumId w:val="10"/>
  </w:num>
  <w:num w:numId="5">
    <w:abstractNumId w:val="11"/>
  </w:num>
  <w:num w:numId="6">
    <w:abstractNumId w:val="43"/>
  </w:num>
  <w:num w:numId="7">
    <w:abstractNumId w:val="28"/>
  </w:num>
  <w:num w:numId="8">
    <w:abstractNumId w:val="17"/>
  </w:num>
  <w:num w:numId="9">
    <w:abstractNumId w:val="41"/>
  </w:num>
  <w:num w:numId="10">
    <w:abstractNumId w:val="27"/>
  </w:num>
  <w:num w:numId="11">
    <w:abstractNumId w:val="15"/>
  </w:num>
  <w:num w:numId="12">
    <w:abstractNumId w:val="35"/>
  </w:num>
  <w:num w:numId="13">
    <w:abstractNumId w:val="36"/>
  </w:num>
  <w:num w:numId="14">
    <w:abstractNumId w:val="3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30"/>
  </w:num>
  <w:num w:numId="26">
    <w:abstractNumId w:val="18"/>
  </w:num>
  <w:num w:numId="27">
    <w:abstractNumId w:val="22"/>
  </w:num>
  <w:num w:numId="28">
    <w:abstractNumId w:val="39"/>
  </w:num>
  <w:num w:numId="29">
    <w:abstractNumId w:val="40"/>
  </w:num>
  <w:num w:numId="30">
    <w:abstractNumId w:val="29"/>
  </w:num>
  <w:num w:numId="31">
    <w:abstractNumId w:val="24"/>
  </w:num>
  <w:num w:numId="32">
    <w:abstractNumId w:val="19"/>
  </w:num>
  <w:num w:numId="33">
    <w:abstractNumId w:val="31"/>
  </w:num>
  <w:num w:numId="34">
    <w:abstractNumId w:val="14"/>
  </w:num>
  <w:num w:numId="35">
    <w:abstractNumId w:val="12"/>
  </w:num>
  <w:num w:numId="36">
    <w:abstractNumId w:val="38"/>
  </w:num>
  <w:num w:numId="37">
    <w:abstractNumId w:val="23"/>
  </w:num>
  <w:num w:numId="38">
    <w:abstractNumId w:val="42"/>
  </w:num>
  <w:num w:numId="39">
    <w:abstractNumId w:val="37"/>
  </w:num>
  <w:num w:numId="40">
    <w:abstractNumId w:val="9"/>
  </w:num>
  <w:num w:numId="41">
    <w:abstractNumId w:val="25"/>
  </w:num>
  <w:num w:numId="42">
    <w:abstractNumId w:val="13"/>
  </w:num>
  <w:num w:numId="43">
    <w:abstractNumId w:val="26"/>
  </w:num>
  <w:num w:numId="44">
    <w:abstractNumId w:val="45"/>
  </w:num>
  <w:num w:numId="45">
    <w:abstractNumId w:val="44"/>
  </w:num>
  <w:num w:numId="46">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C11"/>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D07"/>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86D8D"/>
    <w:rsid w:val="00090AF9"/>
    <w:rsid w:val="000925FD"/>
    <w:rsid w:val="00096BF9"/>
    <w:rsid w:val="000A1353"/>
    <w:rsid w:val="000A175A"/>
    <w:rsid w:val="000A32C4"/>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28C6"/>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33B"/>
    <w:rsid w:val="0010459B"/>
    <w:rsid w:val="00105806"/>
    <w:rsid w:val="00106D69"/>
    <w:rsid w:val="00107F32"/>
    <w:rsid w:val="001124BC"/>
    <w:rsid w:val="001127A9"/>
    <w:rsid w:val="0011530D"/>
    <w:rsid w:val="00116510"/>
    <w:rsid w:val="00117A12"/>
    <w:rsid w:val="001219A2"/>
    <w:rsid w:val="00124AE2"/>
    <w:rsid w:val="00124E93"/>
    <w:rsid w:val="00126062"/>
    <w:rsid w:val="00127A6C"/>
    <w:rsid w:val="00127B69"/>
    <w:rsid w:val="001308CC"/>
    <w:rsid w:val="00132033"/>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6989"/>
    <w:rsid w:val="001B7434"/>
    <w:rsid w:val="001B7E7E"/>
    <w:rsid w:val="001B7E9B"/>
    <w:rsid w:val="001C0E24"/>
    <w:rsid w:val="001C34C9"/>
    <w:rsid w:val="001C6D3D"/>
    <w:rsid w:val="001C76D1"/>
    <w:rsid w:val="001C7DA1"/>
    <w:rsid w:val="001D0230"/>
    <w:rsid w:val="001D068F"/>
    <w:rsid w:val="001D3227"/>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5A6B"/>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6A32"/>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0DE5"/>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0AE2"/>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497A"/>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424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2B78"/>
    <w:rsid w:val="0045441A"/>
    <w:rsid w:val="00454E20"/>
    <w:rsid w:val="00457C85"/>
    <w:rsid w:val="00457EE3"/>
    <w:rsid w:val="004603B6"/>
    <w:rsid w:val="00460D8B"/>
    <w:rsid w:val="00462448"/>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2FA"/>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4FD8"/>
    <w:rsid w:val="004B7849"/>
    <w:rsid w:val="004C19DD"/>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340"/>
    <w:rsid w:val="00514482"/>
    <w:rsid w:val="00520A53"/>
    <w:rsid w:val="00522C51"/>
    <w:rsid w:val="00523410"/>
    <w:rsid w:val="00526054"/>
    <w:rsid w:val="00526E01"/>
    <w:rsid w:val="00530762"/>
    <w:rsid w:val="005323EE"/>
    <w:rsid w:val="00534DA0"/>
    <w:rsid w:val="005367FC"/>
    <w:rsid w:val="005371F2"/>
    <w:rsid w:val="00537356"/>
    <w:rsid w:val="005411E7"/>
    <w:rsid w:val="00543E6C"/>
    <w:rsid w:val="00544ECE"/>
    <w:rsid w:val="00552573"/>
    <w:rsid w:val="005536AB"/>
    <w:rsid w:val="00555875"/>
    <w:rsid w:val="0055603F"/>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22E"/>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25B47"/>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339"/>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0873"/>
    <w:rsid w:val="00682281"/>
    <w:rsid w:val="00683C17"/>
    <w:rsid w:val="00684AB0"/>
    <w:rsid w:val="00685083"/>
    <w:rsid w:val="006859FC"/>
    <w:rsid w:val="006863A7"/>
    <w:rsid w:val="00686A81"/>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29"/>
    <w:rsid w:val="006A50DB"/>
    <w:rsid w:val="006A54D5"/>
    <w:rsid w:val="006A5590"/>
    <w:rsid w:val="006B06D3"/>
    <w:rsid w:val="006B09B1"/>
    <w:rsid w:val="006B2381"/>
    <w:rsid w:val="006B3C66"/>
    <w:rsid w:val="006B4328"/>
    <w:rsid w:val="006B557A"/>
    <w:rsid w:val="006C1888"/>
    <w:rsid w:val="006C3245"/>
    <w:rsid w:val="006C4C84"/>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2E6F"/>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27611"/>
    <w:rsid w:val="00830656"/>
    <w:rsid w:val="00833F73"/>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1F20"/>
    <w:rsid w:val="008A31C5"/>
    <w:rsid w:val="008A3464"/>
    <w:rsid w:val="008A3B1C"/>
    <w:rsid w:val="008A40B0"/>
    <w:rsid w:val="008A4C78"/>
    <w:rsid w:val="008B56D0"/>
    <w:rsid w:val="008B7079"/>
    <w:rsid w:val="008B70F9"/>
    <w:rsid w:val="008C1943"/>
    <w:rsid w:val="008C1FEA"/>
    <w:rsid w:val="008C265B"/>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A6F"/>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65A02"/>
    <w:rsid w:val="0097184A"/>
    <w:rsid w:val="00971C47"/>
    <w:rsid w:val="00972C97"/>
    <w:rsid w:val="00972E18"/>
    <w:rsid w:val="009735D6"/>
    <w:rsid w:val="00974BB0"/>
    <w:rsid w:val="009816B5"/>
    <w:rsid w:val="00984571"/>
    <w:rsid w:val="00985308"/>
    <w:rsid w:val="00985595"/>
    <w:rsid w:val="009876A5"/>
    <w:rsid w:val="0099180C"/>
    <w:rsid w:val="00993BBC"/>
    <w:rsid w:val="00993CA4"/>
    <w:rsid w:val="0099493E"/>
    <w:rsid w:val="00995169"/>
    <w:rsid w:val="00997D92"/>
    <w:rsid w:val="009A1B44"/>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5A92"/>
    <w:rsid w:val="009D73C0"/>
    <w:rsid w:val="009E3E1E"/>
    <w:rsid w:val="009E48B1"/>
    <w:rsid w:val="009F056C"/>
    <w:rsid w:val="009F17BF"/>
    <w:rsid w:val="009F4335"/>
    <w:rsid w:val="009F482E"/>
    <w:rsid w:val="00A001FD"/>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5CC2"/>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4C61"/>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5EB9"/>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678"/>
    <w:rsid w:val="00B35B30"/>
    <w:rsid w:val="00B3659D"/>
    <w:rsid w:val="00B36640"/>
    <w:rsid w:val="00B37066"/>
    <w:rsid w:val="00B4022D"/>
    <w:rsid w:val="00B4029E"/>
    <w:rsid w:val="00B4115B"/>
    <w:rsid w:val="00B4376D"/>
    <w:rsid w:val="00B446F3"/>
    <w:rsid w:val="00B4479D"/>
    <w:rsid w:val="00B4621E"/>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3D87"/>
    <w:rsid w:val="00B74F24"/>
    <w:rsid w:val="00B753E5"/>
    <w:rsid w:val="00B768B9"/>
    <w:rsid w:val="00B76DF2"/>
    <w:rsid w:val="00B77D03"/>
    <w:rsid w:val="00B80819"/>
    <w:rsid w:val="00B836B3"/>
    <w:rsid w:val="00B92E27"/>
    <w:rsid w:val="00B931D0"/>
    <w:rsid w:val="00B94EC5"/>
    <w:rsid w:val="00B95C0E"/>
    <w:rsid w:val="00B96D4A"/>
    <w:rsid w:val="00BA0F1F"/>
    <w:rsid w:val="00BA2519"/>
    <w:rsid w:val="00BA4DBE"/>
    <w:rsid w:val="00BA79DD"/>
    <w:rsid w:val="00BB05BD"/>
    <w:rsid w:val="00BC0DD8"/>
    <w:rsid w:val="00BC11EC"/>
    <w:rsid w:val="00BC1987"/>
    <w:rsid w:val="00BC2A6C"/>
    <w:rsid w:val="00BC434A"/>
    <w:rsid w:val="00BC6DEB"/>
    <w:rsid w:val="00BC7962"/>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8D1"/>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787F"/>
    <w:rsid w:val="00C5249E"/>
    <w:rsid w:val="00C5434A"/>
    <w:rsid w:val="00C600BD"/>
    <w:rsid w:val="00C60947"/>
    <w:rsid w:val="00C622CD"/>
    <w:rsid w:val="00C64FF9"/>
    <w:rsid w:val="00C66F3D"/>
    <w:rsid w:val="00C67D12"/>
    <w:rsid w:val="00C73EC3"/>
    <w:rsid w:val="00C7411C"/>
    <w:rsid w:val="00C74479"/>
    <w:rsid w:val="00C760C9"/>
    <w:rsid w:val="00C81A07"/>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48A7"/>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07A"/>
    <w:rsid w:val="00D14570"/>
    <w:rsid w:val="00D16E24"/>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00F"/>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0053"/>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28"/>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222"/>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2768D"/>
    <w:rsid w:val="00E30274"/>
    <w:rsid w:val="00E32ACD"/>
    <w:rsid w:val="00E3347C"/>
    <w:rsid w:val="00E33514"/>
    <w:rsid w:val="00E338CF"/>
    <w:rsid w:val="00E33B0E"/>
    <w:rsid w:val="00E376B0"/>
    <w:rsid w:val="00E448F9"/>
    <w:rsid w:val="00E46555"/>
    <w:rsid w:val="00E4724A"/>
    <w:rsid w:val="00E47BC4"/>
    <w:rsid w:val="00E5071A"/>
    <w:rsid w:val="00E52EBD"/>
    <w:rsid w:val="00E55C02"/>
    <w:rsid w:val="00E568A6"/>
    <w:rsid w:val="00E569A4"/>
    <w:rsid w:val="00E57A08"/>
    <w:rsid w:val="00E61F13"/>
    <w:rsid w:val="00E62835"/>
    <w:rsid w:val="00E648F0"/>
    <w:rsid w:val="00E655A7"/>
    <w:rsid w:val="00E67287"/>
    <w:rsid w:val="00E67670"/>
    <w:rsid w:val="00E678FA"/>
    <w:rsid w:val="00E70506"/>
    <w:rsid w:val="00E71EAD"/>
    <w:rsid w:val="00E72827"/>
    <w:rsid w:val="00E73933"/>
    <w:rsid w:val="00E73C11"/>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1665"/>
    <w:rsid w:val="00EF3F8D"/>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29FB"/>
    <w:rsid w:val="00F35040"/>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87668"/>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3AF4"/>
    <w:rsid w:val="00FC4C02"/>
    <w:rsid w:val="00FC526A"/>
    <w:rsid w:val="00FC560D"/>
    <w:rsid w:val="00FC5FE8"/>
    <w:rsid w:val="00FC69E4"/>
    <w:rsid w:val="00FC74F5"/>
    <w:rsid w:val="00FD3586"/>
    <w:rsid w:val="00FD44A2"/>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32A2FA52-D2C7-4E9C-93E4-5329CC20A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w:link w:val="ListParagraph"/>
    <w:uiPriority w:val="34"/>
    <w:locked/>
    <w:rsid w:val="008C265B"/>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73890531">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5AIRPNAIUNRU-1774131100-1681</_dlc_DocId>
    <_dlc_DocIdUrl xmlns="71c5aaf6-e6ce-465b-b873-5148d2a4c105">
      <Url>https://nokia.sharepoint.com/sites/c5g/projects/nas/_layouts/15/DocIdRedir.aspx?ID=5AIRPNAIUNRU-1774131100-1681</Url>
      <Description>5AIRPNAIUNRU-1774131100-1681</Description>
    </_dlc_DocIdUrl>
    <_Flow_SignoffStatus xmlns="6d0092ff-228e-48cb-9ef6-dbafe0d3bded"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4D3DA-8881-403B-AD46-8EC5BAD6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7.xml><?xml version="1.0" encoding="utf-8"?>
<ds:datastoreItem xmlns:ds="http://schemas.openxmlformats.org/officeDocument/2006/customXml" ds:itemID="{3F01C4D9-2305-42F2-936C-012C1405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2606</TotalTime>
  <Pages>4</Pages>
  <Words>1915</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12426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dc:title>
  <dc:subject>3GPP RAN3 #110-e</dc:subject>
  <dc:creator>Benoist Sébire</dc:creator>
  <cp:keywords>&lt;keyword[, keyword, ]&gt;</cp:keywords>
  <dc:description/>
  <cp:lastModifiedBy>Nokia</cp:lastModifiedBy>
  <cp:revision>29</cp:revision>
  <cp:lastPrinted>2019-03-27T07:16:00Z</cp:lastPrinted>
  <dcterms:created xsi:type="dcterms:W3CDTF">2020-10-12T09:41:00Z</dcterms:created>
  <dcterms:modified xsi:type="dcterms:W3CDTF">2020-10-22T20:59:00Z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2f7fae2e-6c5e-4fd8-ad4d-0a2733b48ac4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0x01010059F07CC03704FA4687B1B83D0C61B4E3</vt:lpwstr>
  </property>
</Properties>
</file>